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8" w:type="dxa"/>
        <w:tblLook w:val="0000" w:firstRow="0" w:lastRow="0" w:firstColumn="0" w:lastColumn="0" w:noHBand="0" w:noVBand="0"/>
      </w:tblPr>
      <w:tblGrid>
        <w:gridCol w:w="3708"/>
        <w:gridCol w:w="5760"/>
      </w:tblGrid>
      <w:tr w:rsidR="00B6330B" w:rsidRPr="004C3CD7" w14:paraId="06D9815C" w14:textId="77777777" w:rsidTr="00A026EF">
        <w:tc>
          <w:tcPr>
            <w:tcW w:w="3708" w:type="dxa"/>
          </w:tcPr>
          <w:p w14:paraId="16D304DF" w14:textId="77777777" w:rsidR="00B6330B" w:rsidRPr="004C3CD7" w:rsidRDefault="00B6330B" w:rsidP="00A026EF">
            <w:pPr>
              <w:spacing w:after="0"/>
              <w:jc w:val="center"/>
              <w:rPr>
                <w:sz w:val="26"/>
              </w:rPr>
            </w:pPr>
            <w:r w:rsidRPr="004C3CD7">
              <w:rPr>
                <w:sz w:val="26"/>
              </w:rPr>
              <w:t xml:space="preserve">UBND TỈNH KHÁNH HÒA </w:t>
            </w:r>
          </w:p>
        </w:tc>
        <w:tc>
          <w:tcPr>
            <w:tcW w:w="5760" w:type="dxa"/>
          </w:tcPr>
          <w:p w14:paraId="386E9F14" w14:textId="77777777" w:rsidR="00B6330B" w:rsidRPr="004C3CD7" w:rsidRDefault="00B6330B" w:rsidP="00A026EF">
            <w:pPr>
              <w:pStyle w:val="Heading2"/>
              <w:rPr>
                <w:sz w:val="26"/>
              </w:rPr>
            </w:pPr>
            <w:r w:rsidRPr="004C3CD7">
              <w:rPr>
                <w:sz w:val="26"/>
              </w:rPr>
              <w:t>CỘNG HÒA XÃ HỘI CHỦ NGHĨA VIỆT NAM</w:t>
            </w:r>
          </w:p>
        </w:tc>
      </w:tr>
      <w:tr w:rsidR="00B6330B" w:rsidRPr="004C3CD7" w14:paraId="4F3787BD" w14:textId="77777777" w:rsidTr="00A026EF">
        <w:tc>
          <w:tcPr>
            <w:tcW w:w="3708" w:type="dxa"/>
          </w:tcPr>
          <w:p w14:paraId="614457A6" w14:textId="77777777" w:rsidR="00B6330B" w:rsidRPr="004C3CD7" w:rsidRDefault="00B6330B" w:rsidP="00A026EF">
            <w:pPr>
              <w:pStyle w:val="Heading1"/>
              <w:jc w:val="center"/>
              <w:rPr>
                <w:sz w:val="28"/>
              </w:rPr>
            </w:pPr>
            <w:r w:rsidRPr="004C3CD7">
              <w:rPr>
                <w:sz w:val="26"/>
              </w:rPr>
              <w:t xml:space="preserve">SỞ TÀI CHÍNH </w:t>
            </w:r>
          </w:p>
        </w:tc>
        <w:tc>
          <w:tcPr>
            <w:tcW w:w="5760" w:type="dxa"/>
          </w:tcPr>
          <w:p w14:paraId="15E3621C" w14:textId="77777777" w:rsidR="00B6330B" w:rsidRPr="004C3CD7" w:rsidRDefault="00B6330B" w:rsidP="00A026EF">
            <w:pPr>
              <w:pStyle w:val="Heading6"/>
              <w:rPr>
                <w:sz w:val="28"/>
                <w:szCs w:val="28"/>
              </w:rPr>
            </w:pPr>
            <w:r w:rsidRPr="004C3CD7">
              <w:tab/>
              <w:t xml:space="preserve">          </w:t>
            </w:r>
            <w:r w:rsidRPr="004C3CD7">
              <w:rPr>
                <w:sz w:val="28"/>
                <w:szCs w:val="28"/>
              </w:rPr>
              <w:t>Độc lập - Tự do - Hạnh phúc</w:t>
            </w:r>
          </w:p>
        </w:tc>
      </w:tr>
      <w:tr w:rsidR="00B6330B" w:rsidRPr="004C3CD7" w14:paraId="20003FBE" w14:textId="77777777" w:rsidTr="00A026EF">
        <w:tc>
          <w:tcPr>
            <w:tcW w:w="3708" w:type="dxa"/>
          </w:tcPr>
          <w:p w14:paraId="205F4703" w14:textId="3132FB5D" w:rsidR="00B6330B" w:rsidRPr="004C3CD7" w:rsidRDefault="00B6330B" w:rsidP="00A026EF">
            <w:pPr>
              <w:spacing w:after="0"/>
              <w:rPr>
                <w:sz w:val="26"/>
              </w:rPr>
            </w:pPr>
            <w:r w:rsidRPr="004C3CD7">
              <w:rPr>
                <w:noProof/>
                <w:sz w:val="20"/>
              </w:rPr>
              <mc:AlternateContent>
                <mc:Choice Requires="wps">
                  <w:drawing>
                    <wp:anchor distT="0" distB="0" distL="114300" distR="114300" simplePos="0" relativeHeight="251659264" behindDoc="0" locked="0" layoutInCell="1" allowOverlap="1" wp14:anchorId="5C43F64A" wp14:editId="62F37742">
                      <wp:simplePos x="0" y="0"/>
                      <wp:positionH relativeFrom="column">
                        <wp:posOffset>571500</wp:posOffset>
                      </wp:positionH>
                      <wp:positionV relativeFrom="paragraph">
                        <wp:posOffset>77470</wp:posOffset>
                      </wp:positionV>
                      <wp:extent cx="914400" cy="0"/>
                      <wp:effectExtent l="13335" t="10795" r="5715"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50C3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1pt" to="117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oEGyAEAAHYDAAAOAAAAZHJzL2Uyb0RvYy54bWysU8tu2zAQvBfoPxC817KdpGgFyzk4TS9p&#10;a8DpB6xJSiJKcYklbdl/3yX9aNreguhAcF/DndnV4v4wOLE3FC36Rs4mUymMV6it7xr58/nxwycp&#10;YgKvwaE3jTyaKO+X798txlCbOfbotCHBID7WY2hkn1Koqyqq3gwQJxiM52CLNEBik7pKE4yMPrhq&#10;Pp1+rEYkHQiViZG9D6egXBb8tjUq/WjbaJJwjeTeUjmpnNt8VssF1B1B6K06twGv6GIA6/nRK9QD&#10;JBA7sv9BDVYRRmzTROFQYdtaZQoHZjOb/sNm00MwhQuLE8NVpvh2sOr7fk3C6kbeSOFh4BFtEoHt&#10;+iRW6D0LiCRusk5jiDWnr/yaMlN18JvwhOpXFB5XPfjOlH6fj4FBZrmi+qskGzHwa9vxG2rOgV3C&#10;ItqhpSFDshziUGZzvM7GHJJQ7Pw8u72d8gTVJVRBfakLFNNXg4PIl0Y667NqUMP+KabcB9SXlOz2&#10;+GidK5N3XoyMfTe/KwURndU5mNMidduVI7GHvDvlK6Q48jKNcOd1AesN6C/newLrTnd+3PmzFpn+&#10;Scgt6uOaLhrxcEuX50XM2/PSLtV/fpflbwAAAP//AwBQSwMEFAAGAAgAAAAhAJqDNlTbAAAACAEA&#10;AA8AAABkcnMvZG93bnJldi54bWxMj8FOwzAQRO9I/IO1SFyq1sZFCEKcCgG5caGAet0mSxIRr9PY&#10;bQNfzyIOcNw3o9mZfDX5Xh1ojF1gBxcLA4q4CnXHjYPXl3J+DSom5Br7wOTgkyKsitOTHLM6HPmZ&#10;DuvUKAnhmKGDNqUh0zpWLXmMizAQi/YeRo9JzrHR9YhHCfe9tsZcaY8dy4cWB7pvqfpY772DWL7R&#10;rvyaVTOzWTaB7O7h6RGdOz+b7m5BJZrSnxl+6kt1KKTTNuy5jqp3cGNkShJuLSjR7fJSwPYX6CLX&#10;/wcU3wAAAP//AwBQSwECLQAUAAYACAAAACEAtoM4kv4AAADhAQAAEwAAAAAAAAAAAAAAAAAAAAAA&#10;W0NvbnRlbnRfVHlwZXNdLnhtbFBLAQItABQABgAIAAAAIQA4/SH/1gAAAJQBAAALAAAAAAAAAAAA&#10;AAAAAC8BAABfcmVscy8ucmVsc1BLAQItABQABgAIAAAAIQDBZoEGyAEAAHYDAAAOAAAAAAAAAAAA&#10;AAAAAC4CAABkcnMvZTJvRG9jLnhtbFBLAQItABQABgAIAAAAIQCagzZU2wAAAAgBAAAPAAAAAAAA&#10;AAAAAAAAACIEAABkcnMvZG93bnJldi54bWxQSwUGAAAAAAQABADzAAAAKgUAAAAA&#10;"/>
                  </w:pict>
                </mc:Fallback>
              </mc:AlternateContent>
            </w:r>
          </w:p>
        </w:tc>
        <w:tc>
          <w:tcPr>
            <w:tcW w:w="5760" w:type="dxa"/>
          </w:tcPr>
          <w:p w14:paraId="02340068" w14:textId="4620D2AD" w:rsidR="00B6330B" w:rsidRPr="004C3CD7" w:rsidRDefault="00B6330B" w:rsidP="00A026EF">
            <w:pPr>
              <w:spacing w:after="0"/>
              <w:rPr>
                <w:sz w:val="26"/>
              </w:rPr>
            </w:pPr>
            <w:r w:rsidRPr="004C3CD7">
              <w:rPr>
                <w:noProof/>
              </w:rPr>
              <mc:AlternateContent>
                <mc:Choice Requires="wps">
                  <w:drawing>
                    <wp:anchor distT="0" distB="0" distL="114300" distR="114300" simplePos="0" relativeHeight="251660288" behindDoc="0" locked="0" layoutInCell="1" allowOverlap="1" wp14:anchorId="364C5B3C" wp14:editId="74B45B55">
                      <wp:simplePos x="0" y="0"/>
                      <wp:positionH relativeFrom="column">
                        <wp:posOffset>966470</wp:posOffset>
                      </wp:positionH>
                      <wp:positionV relativeFrom="paragraph">
                        <wp:posOffset>-1905</wp:posOffset>
                      </wp:positionV>
                      <wp:extent cx="1955800" cy="0"/>
                      <wp:effectExtent l="10160" t="7620" r="571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9B8D7"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1pt,-.15pt" to="230.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iLKyQEAAHcDAAAOAAAAZHJzL2Uyb0RvYy54bWysU8tu2zAQvBfoPxC817INuEgEyzk4TS9p&#10;a8DpB6xJSiJCcYklbdl/3yX9aNreiuhAcF/DndnV8uE4OHEwFC36Rs4mUymMV6it7xr58+Xp050U&#10;MYHX4NCbRp5MlA+rjx+WY6jNHHt02pBgEB/rMTSyTynUVRVVbwaIEwzGc7BFGiCxSV2lCUZGH1w1&#10;n04/VyOSDoTKxMjex3NQrgp+2xqVfrRtNEm4RnJvqZxUzl0+q9US6o4g9FZd2oD/6GIA6/nRG9Qj&#10;JBB7sv9ADVYRRmzTROFQYdtaZQoHZjOb/sVm20MwhQuLE8NNpvh+sOr7YUPC6kbOpfAw8Ii2icB2&#10;fRJr9J4FRBLzrNMYYs3pa7+hzFQd/TY8o3qNwuO6B9+Z0u/LKTDILFdUf5RkIwZ+bTd+Q805sE9Y&#10;RDu2NGRIlkMcy2xOt9mYYxKKnbP7xeJuyiNU11gF9bUwUExfDQ4iXxrprM+yQQ2H55hyI1BfU7Lb&#10;45N1rozeeTE28n4xX5SCiM7qHMxpkbrd2pE4QF6e8hVWHHmbRrj3uoD1BvSXyz2Bdec7P+78RYzM&#10;/6zkDvVpQ1eReLqly8sm5vV5a5fq3//L6hcAAAD//wMAUEsDBBQABgAIAAAAIQDAOgf92QAAAAcB&#10;AAAPAAAAZHJzL2Rvd25yZXYueG1sTI7BTsMwEETvSPyDtUhcqtYmhQqFOBUCcuNCAXHdxksSEa/T&#10;2G0DX8/CBY5PM5p5xXryvTrQGLvAFi4WBhRxHVzHjYWX52p+DSomZId9YLLwSRHW5elJgbkLR36i&#10;wyY1SkY45mihTWnItY51Sx7jIgzEkr2H0WMSHBvtRjzKuO91ZsxKe+xYHloc6K6l+mOz9xZi9Uq7&#10;6mtWz8zbsgmU7e4fH9Da87Pp9gZUoin9leFHX9ShFKdt2LOLqhe+yjKpWpgvQUl+uTLC21/WZaH/&#10;+5ffAAAA//8DAFBLAQItABQABgAIAAAAIQC2gziS/gAAAOEBAAATAAAAAAAAAAAAAAAAAAAAAABb&#10;Q29udGVudF9UeXBlc10ueG1sUEsBAi0AFAAGAAgAAAAhADj9If/WAAAAlAEAAAsAAAAAAAAAAAAA&#10;AAAALwEAAF9yZWxzLy5yZWxzUEsBAi0AFAAGAAgAAAAhAMvyIsrJAQAAdwMAAA4AAAAAAAAAAAAA&#10;AAAALgIAAGRycy9lMm9Eb2MueG1sUEsBAi0AFAAGAAgAAAAhAMA6B/3ZAAAABwEAAA8AAAAAAAAA&#10;AAAAAAAAIwQAAGRycy9kb3ducmV2LnhtbFBLBQYAAAAABAAEAPMAAAApBQAAAAA=&#10;"/>
                  </w:pict>
                </mc:Fallback>
              </mc:AlternateContent>
            </w:r>
          </w:p>
        </w:tc>
      </w:tr>
      <w:tr w:rsidR="00B6330B" w:rsidRPr="004C3CD7" w14:paraId="69735A95" w14:textId="77777777" w:rsidTr="00A026EF">
        <w:trPr>
          <w:cantSplit/>
        </w:trPr>
        <w:tc>
          <w:tcPr>
            <w:tcW w:w="9468" w:type="dxa"/>
            <w:gridSpan w:val="2"/>
          </w:tcPr>
          <w:p w14:paraId="449A2B13" w14:textId="77777777" w:rsidR="00B6330B" w:rsidRPr="004C3CD7" w:rsidRDefault="00B6330B" w:rsidP="00A026EF">
            <w:pPr>
              <w:pStyle w:val="Heading5"/>
              <w:jc w:val="left"/>
              <w:rPr>
                <w:i/>
              </w:rPr>
            </w:pPr>
            <w:r w:rsidRPr="004C3CD7">
              <w:rPr>
                <w:b w:val="0"/>
                <w:bCs w:val="0"/>
              </w:rPr>
              <w:t xml:space="preserve">                                                              </w:t>
            </w:r>
            <w:r w:rsidRPr="004C3CD7">
              <w:rPr>
                <w:b w:val="0"/>
                <w:bCs w:val="0"/>
                <w:i/>
              </w:rPr>
              <w:t xml:space="preserve">Khánh Hòa, ngày </w:t>
            </w:r>
            <w:r>
              <w:rPr>
                <w:b w:val="0"/>
                <w:bCs w:val="0"/>
                <w:i/>
              </w:rPr>
              <w:t>30</w:t>
            </w:r>
            <w:r w:rsidRPr="004C3CD7">
              <w:rPr>
                <w:b w:val="0"/>
                <w:bCs w:val="0"/>
                <w:i/>
              </w:rPr>
              <w:t xml:space="preserve"> tháng </w:t>
            </w:r>
            <w:r>
              <w:rPr>
                <w:b w:val="0"/>
                <w:bCs w:val="0"/>
                <w:i/>
              </w:rPr>
              <w:t>6 năm 2020</w:t>
            </w:r>
            <w:r w:rsidRPr="004C3CD7">
              <w:rPr>
                <w:b w:val="0"/>
                <w:bCs w:val="0"/>
                <w:i/>
              </w:rPr>
              <w:t xml:space="preserve">                                                                  </w:t>
            </w:r>
          </w:p>
        </w:tc>
      </w:tr>
    </w:tbl>
    <w:p w14:paraId="0966E870" w14:textId="77777777" w:rsidR="00B6330B" w:rsidRPr="004C3CD7" w:rsidRDefault="00B6330B" w:rsidP="00B6330B">
      <w:pPr>
        <w:rPr>
          <w:sz w:val="8"/>
        </w:rPr>
      </w:pPr>
      <w:r w:rsidRPr="004C3CD7">
        <w:tab/>
        <w:t xml:space="preserve"> </w:t>
      </w:r>
    </w:p>
    <w:p w14:paraId="4BEFD027" w14:textId="77777777" w:rsidR="00B6330B" w:rsidRPr="004C3CD7" w:rsidRDefault="00B6330B" w:rsidP="00B6330B">
      <w:pPr>
        <w:pStyle w:val="Heading5"/>
        <w:rPr>
          <w:szCs w:val="28"/>
        </w:rPr>
      </w:pPr>
      <w:r w:rsidRPr="004C3CD7">
        <w:rPr>
          <w:szCs w:val="28"/>
        </w:rPr>
        <w:t>BÁO CÁO</w:t>
      </w:r>
    </w:p>
    <w:p w14:paraId="4A113C3D" w14:textId="77777777" w:rsidR="00B6330B" w:rsidRPr="004C3CD7" w:rsidRDefault="00B6330B" w:rsidP="00B6330B">
      <w:pPr>
        <w:pStyle w:val="Heading5"/>
        <w:rPr>
          <w:b w:val="0"/>
          <w:szCs w:val="28"/>
        </w:rPr>
      </w:pPr>
      <w:r w:rsidRPr="004C3CD7">
        <w:rPr>
          <w:szCs w:val="28"/>
        </w:rPr>
        <w:t>Tình hình thực hiện nhiệm vụ tháng 0</w:t>
      </w:r>
      <w:r>
        <w:rPr>
          <w:szCs w:val="28"/>
        </w:rPr>
        <w:t>6 năm 2020</w:t>
      </w:r>
    </w:p>
    <w:p w14:paraId="1240C25C" w14:textId="085542FE" w:rsidR="00B6330B" w:rsidRPr="004C3CD7" w:rsidRDefault="00B6330B" w:rsidP="00B6330B">
      <w:pPr>
        <w:spacing w:before="60" w:after="60"/>
        <w:ind w:firstLine="720"/>
        <w:jc w:val="both"/>
        <w:rPr>
          <w:b/>
          <w:szCs w:val="28"/>
        </w:rPr>
      </w:pPr>
      <w:r w:rsidRPr="004C3CD7">
        <w:rPr>
          <w:b/>
          <w:noProof/>
          <w:szCs w:val="28"/>
        </w:rPr>
        <mc:AlternateContent>
          <mc:Choice Requires="wps">
            <w:drawing>
              <wp:anchor distT="0" distB="0" distL="114300" distR="114300" simplePos="0" relativeHeight="251661312" behindDoc="0" locked="0" layoutInCell="1" allowOverlap="1" wp14:anchorId="2A54EB48" wp14:editId="6D0F8B05">
                <wp:simplePos x="0" y="0"/>
                <wp:positionH relativeFrom="column">
                  <wp:posOffset>1802765</wp:posOffset>
                </wp:positionH>
                <wp:positionV relativeFrom="paragraph">
                  <wp:posOffset>151130</wp:posOffset>
                </wp:positionV>
                <wp:extent cx="2291715" cy="0"/>
                <wp:effectExtent l="6350" t="5080" r="6985"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1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E81C12" id="_x0000_t32" coordsize="21600,21600" o:spt="32" o:oned="t" path="m,l21600,21600e" filled="f">
                <v:path arrowok="t" fillok="f" o:connecttype="none"/>
                <o:lock v:ext="edit" shapetype="t"/>
              </v:shapetype>
              <v:shape id="Straight Arrow Connector 1" o:spid="_x0000_s1026" type="#_x0000_t32" style="position:absolute;margin-left:141.95pt;margin-top:11.9pt;width:180.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Og90AEAAIsDAAAOAAAAZHJzL2Uyb0RvYy54bWysU02P0zAQvSPxHyzfaZpIBTZqukJdlssC&#10;lbr8ANd2EgvbY43dpv33jN2PZeGGyMGyPfPezHvjLO+PzrKDxmjAd7yezTnTXoIyfuj4j+fHdx85&#10;i0l4JSx43fGTjvx+9fbNcgqtbmAEqzQyIvGxnULHx5RCW1VRjtqJOIOgPQV7QCcSHXGoFIqJ2J2t&#10;mvn8fTUBqoAgdYx0+3AO8lXh73st0/e+jzox23HqLZUVy7rLa7VainZAEUYjL22If+jCCeOp6I3q&#10;QSTB9mj+onJGIkTo00yCq6DvjdRFA6mp53+o2Y4i6KKFzInhZlP8f7Ty22GDzCiaHWdeOBrRNqEw&#10;w5jYJ0SY2Bq8JxsBWZ3dmkJsCbT2G8x65dFvwxPIn5F5WI/CD7p0/XwKRFUQ1StIPsRANXfTV1CU&#10;I/YJinXHHl2mJFPYsUzodJuQPiYm6bJp7uoP9YIzeY1Vor0CA8b0RYNjedPxeNFxE1CXMuLwFBMJ&#10;IeAVkKt6eDTWludgPZs6frdoFgUQwRqVgzkt4rBbW2QHkR9U+bIrRPYqDWHvVSEbtVCfL/skjD3v&#10;Kd96gl3dOPu6A3XaYKbL9zTxQnx5nflJ/X4uWS//0OoXAAAA//8DAFBLAwQUAAYACAAAACEAdSv7&#10;/t0AAAAJAQAADwAAAGRycy9kb3ducmV2LnhtbEyPQU/DMAyF70j8h8hIXBBL141pK02nCYkDR7ZJ&#10;XL3GtIXGqZp0Lfv1GHGA27P99Py9fDu5Vp2pD41nA/NZAoq49LbhysDx8Hy/BhUissXWMxn4ogDb&#10;4voqx8z6kV/pvI+VkhAOGRqoY+wyrUNZk8Mw8x2x3N597zDK2Ffa9jhKuGt1miQr7bBh+VBjR081&#10;lZ/7wRmgMDzMk93GVceXy3j3ll4+xu5gzO3NtHsEFWmKf2b4wRd0KITp5Ae2QbUG0vViI1YRC6kg&#10;htVyKeL0u9BFrv83KL4BAAD//wMAUEsBAi0AFAAGAAgAAAAhALaDOJL+AAAA4QEAABMAAAAAAAAA&#10;AAAAAAAAAAAAAFtDb250ZW50X1R5cGVzXS54bWxQSwECLQAUAAYACAAAACEAOP0h/9YAAACUAQAA&#10;CwAAAAAAAAAAAAAAAAAvAQAAX3JlbHMvLnJlbHNQSwECLQAUAAYACAAAACEAvXToPdABAACLAwAA&#10;DgAAAAAAAAAAAAAAAAAuAgAAZHJzL2Uyb0RvYy54bWxQSwECLQAUAAYACAAAACEAdSv7/t0AAAAJ&#10;AQAADwAAAAAAAAAAAAAAAAAqBAAAZHJzL2Rvd25yZXYueG1sUEsFBgAAAAAEAAQA8wAAADQFAAAA&#10;AA==&#10;"/>
            </w:pict>
          </mc:Fallback>
        </mc:AlternateContent>
      </w:r>
    </w:p>
    <w:p w14:paraId="596D00DD" w14:textId="77777777" w:rsidR="00B6330B" w:rsidRPr="004C3CD7" w:rsidRDefault="00B6330B" w:rsidP="00B6330B">
      <w:pPr>
        <w:spacing w:before="60" w:after="60"/>
        <w:ind w:firstLine="720"/>
        <w:jc w:val="both"/>
        <w:rPr>
          <w:b/>
          <w:sz w:val="12"/>
          <w:szCs w:val="28"/>
        </w:rPr>
      </w:pPr>
    </w:p>
    <w:p w14:paraId="45C6F607" w14:textId="77777777" w:rsidR="00B6330B" w:rsidRPr="004C3CD7" w:rsidRDefault="00B6330B" w:rsidP="00B6330B">
      <w:pPr>
        <w:spacing w:before="120" w:after="120"/>
        <w:ind w:firstLine="720"/>
        <w:jc w:val="both"/>
        <w:rPr>
          <w:b/>
          <w:szCs w:val="28"/>
        </w:rPr>
      </w:pPr>
      <w:r w:rsidRPr="004C3CD7">
        <w:rPr>
          <w:b/>
          <w:szCs w:val="28"/>
        </w:rPr>
        <w:t>I</w:t>
      </w:r>
      <w:r w:rsidRPr="004C3CD7">
        <w:rPr>
          <w:b/>
          <w:szCs w:val="28"/>
          <w:lang w:val="vi-VN"/>
        </w:rPr>
        <w:t>. Tình hình thực hiện nhiệm vụ ngân sách</w:t>
      </w:r>
      <w:r w:rsidRPr="004C3CD7">
        <w:rPr>
          <w:b/>
          <w:szCs w:val="28"/>
        </w:rPr>
        <w:t xml:space="preserve"> tháng 0</w:t>
      </w:r>
      <w:r>
        <w:rPr>
          <w:b/>
          <w:szCs w:val="28"/>
        </w:rPr>
        <w:t>6</w:t>
      </w:r>
      <w:r w:rsidRPr="004C3CD7">
        <w:rPr>
          <w:b/>
          <w:szCs w:val="28"/>
        </w:rPr>
        <w:t xml:space="preserve"> năm 20</w:t>
      </w:r>
      <w:r>
        <w:rPr>
          <w:b/>
          <w:szCs w:val="28"/>
        </w:rPr>
        <w:t>20</w:t>
      </w:r>
    </w:p>
    <w:p w14:paraId="7CD938EA" w14:textId="77777777" w:rsidR="00B6330B" w:rsidRPr="004C3CD7" w:rsidRDefault="00B6330B" w:rsidP="00B6330B">
      <w:pPr>
        <w:spacing w:before="120" w:after="120"/>
        <w:ind w:firstLine="720"/>
        <w:jc w:val="both"/>
        <w:rPr>
          <w:b/>
          <w:szCs w:val="28"/>
        </w:rPr>
      </w:pPr>
      <w:r w:rsidRPr="004C3CD7">
        <w:rPr>
          <w:b/>
          <w:szCs w:val="28"/>
        </w:rPr>
        <w:t>1. Thu ngân sách nhà nước :</w:t>
      </w:r>
    </w:p>
    <w:p w14:paraId="34696910" w14:textId="77777777" w:rsidR="00B6330B" w:rsidRPr="004C3CD7" w:rsidRDefault="00B6330B" w:rsidP="00B6330B">
      <w:pPr>
        <w:spacing w:before="120" w:after="120"/>
        <w:ind w:firstLine="567"/>
        <w:jc w:val="both"/>
        <w:rPr>
          <w:szCs w:val="28"/>
        </w:rPr>
      </w:pPr>
      <w:r w:rsidRPr="004C3CD7">
        <w:rPr>
          <w:szCs w:val="28"/>
        </w:rPr>
        <w:t>T</w:t>
      </w:r>
      <w:r w:rsidRPr="004C3CD7">
        <w:rPr>
          <w:szCs w:val="28"/>
          <w:lang w:val="vi-VN"/>
        </w:rPr>
        <w:t xml:space="preserve">ổng thu NSNN </w:t>
      </w:r>
      <w:r w:rsidRPr="004C3CD7">
        <w:rPr>
          <w:szCs w:val="28"/>
        </w:rPr>
        <w:t>trên địa bàn thực hiện</w:t>
      </w:r>
      <w:r>
        <w:rPr>
          <w:szCs w:val="28"/>
        </w:rPr>
        <w:t xml:space="preserve"> trong tháng 06/2020 là 1.069</w:t>
      </w:r>
      <w:r w:rsidRPr="004C3CD7">
        <w:rPr>
          <w:szCs w:val="28"/>
        </w:rPr>
        <w:t xml:space="preserve"> tỷ đồ</w:t>
      </w:r>
      <w:r>
        <w:rPr>
          <w:szCs w:val="28"/>
        </w:rPr>
        <w:t>ng</w:t>
      </w:r>
      <w:r w:rsidRPr="004C3CD7">
        <w:rPr>
          <w:szCs w:val="28"/>
        </w:rPr>
        <w:t>; lũy kế 0</w:t>
      </w:r>
      <w:r>
        <w:rPr>
          <w:szCs w:val="28"/>
        </w:rPr>
        <w:t>6 tháng đầu năm</w:t>
      </w:r>
      <w:r w:rsidRPr="004C3CD7">
        <w:rPr>
          <w:szCs w:val="28"/>
        </w:rPr>
        <w:t xml:space="preserve"> </w:t>
      </w:r>
      <w:r>
        <w:rPr>
          <w:szCs w:val="28"/>
        </w:rPr>
        <w:t>là</w:t>
      </w:r>
      <w:r w:rsidRPr="004C3CD7">
        <w:rPr>
          <w:szCs w:val="28"/>
        </w:rPr>
        <w:t xml:space="preserve"> </w:t>
      </w:r>
      <w:r>
        <w:rPr>
          <w:szCs w:val="28"/>
        </w:rPr>
        <w:t>6.939</w:t>
      </w:r>
      <w:r w:rsidRPr="004C3CD7">
        <w:rPr>
          <w:szCs w:val="28"/>
        </w:rPr>
        <w:t xml:space="preserve"> tỷ đồng, đạt </w:t>
      </w:r>
      <w:r>
        <w:rPr>
          <w:szCs w:val="28"/>
        </w:rPr>
        <w:t>40,2</w:t>
      </w:r>
      <w:r w:rsidRPr="004C3CD7">
        <w:rPr>
          <w:szCs w:val="28"/>
        </w:rPr>
        <w:t>% dự toán</w:t>
      </w:r>
      <w:r>
        <w:rPr>
          <w:szCs w:val="28"/>
        </w:rPr>
        <w:t xml:space="preserve"> </w:t>
      </w:r>
      <w:r w:rsidRPr="00AD402D">
        <w:rPr>
          <w:i/>
          <w:iCs/>
          <w:szCs w:val="28"/>
        </w:rPr>
        <w:t>(hụt so với tiến độ thu theo dự toán 0</w:t>
      </w:r>
      <w:r>
        <w:rPr>
          <w:i/>
          <w:iCs/>
          <w:szCs w:val="28"/>
        </w:rPr>
        <w:t>6</w:t>
      </w:r>
      <w:r w:rsidRPr="00AD402D">
        <w:rPr>
          <w:i/>
          <w:iCs/>
          <w:szCs w:val="28"/>
        </w:rPr>
        <w:t xml:space="preserve"> tháng là </w:t>
      </w:r>
      <w:r>
        <w:rPr>
          <w:i/>
          <w:iCs/>
          <w:szCs w:val="28"/>
        </w:rPr>
        <w:t>9,</w:t>
      </w:r>
      <w:r w:rsidRPr="00AD402D">
        <w:rPr>
          <w:i/>
          <w:iCs/>
          <w:szCs w:val="28"/>
        </w:rPr>
        <w:t xml:space="preserve">8%, </w:t>
      </w:r>
      <w:r w:rsidRPr="00AD402D">
        <w:rPr>
          <w:i/>
          <w:iCs/>
          <w:szCs w:val="28"/>
          <w:lang w:val="vi-VN"/>
        </w:rPr>
        <w:t xml:space="preserve">số tuyệt đối giảm </w:t>
      </w:r>
      <w:r w:rsidRPr="00AD402D">
        <w:rPr>
          <w:i/>
          <w:iCs/>
          <w:szCs w:val="28"/>
        </w:rPr>
        <w:t>1.</w:t>
      </w:r>
      <w:r>
        <w:rPr>
          <w:i/>
          <w:iCs/>
          <w:szCs w:val="28"/>
        </w:rPr>
        <w:t>69</w:t>
      </w:r>
      <w:r w:rsidRPr="00AD402D">
        <w:rPr>
          <w:i/>
          <w:iCs/>
          <w:szCs w:val="28"/>
        </w:rPr>
        <w:t>7 tỷ đồng</w:t>
      </w:r>
      <w:r>
        <w:rPr>
          <w:i/>
          <w:iCs/>
          <w:szCs w:val="28"/>
        </w:rPr>
        <w:t xml:space="preserve"> và tăng 339 tỷ đồng</w:t>
      </w:r>
      <w:r w:rsidRPr="00267A57">
        <w:rPr>
          <w:i/>
          <w:szCs w:val="28"/>
          <w:lang w:val="nl-NL"/>
        </w:rPr>
        <w:t xml:space="preserve"> </w:t>
      </w:r>
      <w:r>
        <w:rPr>
          <w:i/>
          <w:szCs w:val="28"/>
          <w:lang w:val="nl-NL"/>
        </w:rPr>
        <w:t>so với số ước 06 tháng đã báo cáo UBND tỉnh</w:t>
      </w:r>
      <w:r w:rsidRPr="00AD402D">
        <w:rPr>
          <w:i/>
          <w:iCs/>
          <w:szCs w:val="28"/>
        </w:rPr>
        <w:t>)</w:t>
      </w:r>
      <w:r w:rsidRPr="004C3CD7">
        <w:rPr>
          <w:szCs w:val="28"/>
        </w:rPr>
        <w:t xml:space="preserve"> và</w:t>
      </w:r>
      <w:r w:rsidRPr="004C3CD7">
        <w:rPr>
          <w:szCs w:val="28"/>
          <w:lang w:val="vi-VN"/>
        </w:rPr>
        <w:t xml:space="preserve"> </w:t>
      </w:r>
      <w:r w:rsidRPr="004C3CD7">
        <w:rPr>
          <w:szCs w:val="28"/>
        </w:rPr>
        <w:t xml:space="preserve">bằng </w:t>
      </w:r>
      <w:r>
        <w:rPr>
          <w:szCs w:val="28"/>
        </w:rPr>
        <w:t>73,3</w:t>
      </w:r>
      <w:r w:rsidRPr="004C3CD7">
        <w:rPr>
          <w:szCs w:val="28"/>
          <w:lang w:val="vi-VN"/>
        </w:rPr>
        <w:t xml:space="preserve">% so với cùng kỳ năm </w:t>
      </w:r>
      <w:r>
        <w:rPr>
          <w:szCs w:val="28"/>
          <w:lang w:val="vi-VN"/>
        </w:rPr>
        <w:t>20</w:t>
      </w:r>
      <w:r>
        <w:rPr>
          <w:szCs w:val="28"/>
        </w:rPr>
        <w:t>19</w:t>
      </w:r>
      <w:r>
        <w:rPr>
          <w:szCs w:val="28"/>
          <w:lang w:val="vi-VN"/>
        </w:rPr>
        <w:t xml:space="preserve">. </w:t>
      </w:r>
      <w:r w:rsidRPr="004C3CD7">
        <w:rPr>
          <w:szCs w:val="28"/>
        </w:rPr>
        <w:t>C</w:t>
      </w:r>
      <w:r w:rsidRPr="004C3CD7">
        <w:rPr>
          <w:szCs w:val="28"/>
          <w:lang w:val="vi-VN"/>
        </w:rPr>
        <w:t>ụ thể:</w:t>
      </w:r>
    </w:p>
    <w:p w14:paraId="4AF04E9F" w14:textId="77777777" w:rsidR="00B6330B" w:rsidRPr="00514329" w:rsidRDefault="00B6330B" w:rsidP="00B6330B">
      <w:pPr>
        <w:spacing w:before="120" w:after="120"/>
        <w:ind w:firstLine="567"/>
        <w:jc w:val="both"/>
        <w:rPr>
          <w:szCs w:val="28"/>
          <w:lang w:val="vi-VN"/>
        </w:rPr>
      </w:pPr>
      <w:r w:rsidRPr="004C3CD7">
        <w:rPr>
          <w:szCs w:val="28"/>
          <w:lang w:val="vi-VN"/>
        </w:rPr>
        <w:tab/>
      </w:r>
      <w:r w:rsidRPr="004C3CD7">
        <w:rPr>
          <w:b/>
          <w:szCs w:val="28"/>
          <w:lang w:val="vi-VN"/>
        </w:rPr>
        <w:t>1.</w:t>
      </w:r>
      <w:r w:rsidRPr="004C3CD7">
        <w:rPr>
          <w:b/>
          <w:szCs w:val="28"/>
        </w:rPr>
        <w:t>1.</w:t>
      </w:r>
      <w:r w:rsidRPr="004C3CD7">
        <w:rPr>
          <w:b/>
          <w:szCs w:val="28"/>
          <w:lang w:val="vi-VN"/>
        </w:rPr>
        <w:t xml:space="preserve"> Thu thuế xuất nhập khẩu:</w:t>
      </w:r>
      <w:r w:rsidRPr="004C3CD7">
        <w:rPr>
          <w:b/>
          <w:szCs w:val="28"/>
        </w:rPr>
        <w:t xml:space="preserve"> </w:t>
      </w:r>
      <w:r w:rsidRPr="004C3CD7">
        <w:rPr>
          <w:szCs w:val="28"/>
        </w:rPr>
        <w:t xml:space="preserve">Thực hiện </w:t>
      </w:r>
      <w:r>
        <w:rPr>
          <w:szCs w:val="28"/>
        </w:rPr>
        <w:t>tháng 06/2020 là 309</w:t>
      </w:r>
      <w:r w:rsidRPr="004C3CD7">
        <w:rPr>
          <w:szCs w:val="28"/>
        </w:rPr>
        <w:t xml:space="preserve"> tỷ đồ</w:t>
      </w:r>
      <w:r>
        <w:rPr>
          <w:szCs w:val="28"/>
        </w:rPr>
        <w:t>ng</w:t>
      </w:r>
      <w:r w:rsidRPr="004C3CD7">
        <w:rPr>
          <w:szCs w:val="28"/>
        </w:rPr>
        <w:t>; lũy kế thực hiện 0</w:t>
      </w:r>
      <w:r>
        <w:rPr>
          <w:szCs w:val="28"/>
        </w:rPr>
        <w:t>6 tháng đầu năm</w:t>
      </w:r>
      <w:r w:rsidRPr="004C3CD7">
        <w:rPr>
          <w:szCs w:val="28"/>
        </w:rPr>
        <w:t xml:space="preserve"> là</w:t>
      </w:r>
      <w:r>
        <w:rPr>
          <w:szCs w:val="28"/>
        </w:rPr>
        <w:t xml:space="preserve"> 1.294</w:t>
      </w:r>
      <w:r w:rsidRPr="004C3CD7">
        <w:rPr>
          <w:szCs w:val="28"/>
        </w:rPr>
        <w:t xml:space="preserve"> tỷ đồng</w:t>
      </w:r>
      <w:r w:rsidRPr="004C3CD7">
        <w:rPr>
          <w:szCs w:val="28"/>
          <w:lang w:val="vi-VN"/>
        </w:rPr>
        <w:t xml:space="preserve">, </w:t>
      </w:r>
      <w:r w:rsidRPr="004C3CD7">
        <w:rPr>
          <w:szCs w:val="28"/>
        </w:rPr>
        <w:t xml:space="preserve">đạt </w:t>
      </w:r>
      <w:r>
        <w:rPr>
          <w:szCs w:val="28"/>
        </w:rPr>
        <w:t>99,5</w:t>
      </w:r>
      <w:r w:rsidRPr="004C3CD7">
        <w:rPr>
          <w:szCs w:val="28"/>
        </w:rPr>
        <w:t>% dự</w:t>
      </w:r>
      <w:r>
        <w:rPr>
          <w:szCs w:val="28"/>
        </w:rPr>
        <w:t xml:space="preserve"> toán,</w:t>
      </w:r>
      <w:r w:rsidRPr="004C3CD7">
        <w:rPr>
          <w:szCs w:val="28"/>
          <w:lang w:val="vi-VN"/>
        </w:rPr>
        <w:t xml:space="preserve"> </w:t>
      </w:r>
      <w:r>
        <w:rPr>
          <w:szCs w:val="28"/>
        </w:rPr>
        <w:t>bằng</w:t>
      </w:r>
      <w:r w:rsidRPr="004C3CD7">
        <w:rPr>
          <w:szCs w:val="28"/>
        </w:rPr>
        <w:t xml:space="preserve"> </w:t>
      </w:r>
      <w:r>
        <w:rPr>
          <w:szCs w:val="28"/>
        </w:rPr>
        <w:t>94,6</w:t>
      </w:r>
      <w:r w:rsidRPr="004C3CD7">
        <w:rPr>
          <w:szCs w:val="28"/>
          <w:lang w:val="vi-VN"/>
        </w:rPr>
        <w:t>% so với cùng kỳ</w:t>
      </w:r>
      <w:r>
        <w:rPr>
          <w:szCs w:val="28"/>
        </w:rPr>
        <w:t xml:space="preserve"> và tăng 244 tỷ đồng </w:t>
      </w:r>
      <w:r w:rsidRPr="00514329">
        <w:rPr>
          <w:szCs w:val="28"/>
          <w:lang w:val="nl-NL"/>
        </w:rPr>
        <w:t>so với số ước 06 tháng đã báo cáo UBND tỉnh</w:t>
      </w:r>
      <w:r w:rsidRPr="00514329">
        <w:rPr>
          <w:szCs w:val="28"/>
          <w:lang w:val="vi-VN"/>
        </w:rPr>
        <w:t>.</w:t>
      </w:r>
      <w:r w:rsidRPr="00514329">
        <w:rPr>
          <w:szCs w:val="28"/>
        </w:rPr>
        <w:t xml:space="preserve"> Trong đó thu từ xăng dầu là 1.043 tỷ đồng, chiếm 80,6% tổng thu hoạt động này.</w:t>
      </w:r>
      <w:r w:rsidRPr="00514329">
        <w:rPr>
          <w:szCs w:val="28"/>
          <w:lang w:val="vi-VN"/>
        </w:rPr>
        <w:t xml:space="preserve"> </w:t>
      </w:r>
    </w:p>
    <w:p w14:paraId="0005125E" w14:textId="77777777" w:rsidR="00B6330B" w:rsidRPr="004C3CD7" w:rsidRDefault="00B6330B" w:rsidP="00B6330B">
      <w:pPr>
        <w:spacing w:before="120" w:after="120"/>
        <w:ind w:firstLine="567"/>
        <w:jc w:val="both"/>
        <w:rPr>
          <w:szCs w:val="28"/>
          <w:lang w:val="vi-VN"/>
        </w:rPr>
      </w:pPr>
      <w:r w:rsidRPr="004C3CD7">
        <w:rPr>
          <w:szCs w:val="28"/>
          <w:lang w:val="vi-VN"/>
        </w:rPr>
        <w:tab/>
      </w:r>
      <w:r w:rsidRPr="004C3CD7">
        <w:rPr>
          <w:b/>
          <w:szCs w:val="28"/>
          <w:lang w:val="vi-VN"/>
        </w:rPr>
        <w:t>1.2. Thu nội địa:</w:t>
      </w:r>
      <w:r w:rsidRPr="004C3CD7">
        <w:rPr>
          <w:szCs w:val="28"/>
          <w:lang w:val="vi-VN"/>
        </w:rPr>
        <w:t xml:space="preserve"> Thực hiện</w:t>
      </w:r>
      <w:r>
        <w:rPr>
          <w:szCs w:val="28"/>
        </w:rPr>
        <w:t xml:space="preserve"> tháng 06/2020</w:t>
      </w:r>
      <w:r w:rsidRPr="004C3CD7">
        <w:rPr>
          <w:szCs w:val="28"/>
        </w:rPr>
        <w:t xml:space="preserve"> là</w:t>
      </w:r>
      <w:r>
        <w:rPr>
          <w:szCs w:val="28"/>
        </w:rPr>
        <w:t xml:space="preserve"> 760 </w:t>
      </w:r>
      <w:r w:rsidRPr="004C3CD7">
        <w:rPr>
          <w:szCs w:val="28"/>
        </w:rPr>
        <w:t>tỷ đồ</w:t>
      </w:r>
      <w:r>
        <w:rPr>
          <w:szCs w:val="28"/>
        </w:rPr>
        <w:t>ng;</w:t>
      </w:r>
      <w:r w:rsidRPr="004C3CD7">
        <w:rPr>
          <w:szCs w:val="28"/>
        </w:rPr>
        <w:t xml:space="preserve"> lũy kế thực hiện 0</w:t>
      </w:r>
      <w:r>
        <w:rPr>
          <w:szCs w:val="28"/>
        </w:rPr>
        <w:t>6 tháng đầu năm</w:t>
      </w:r>
      <w:r w:rsidRPr="004C3CD7">
        <w:rPr>
          <w:szCs w:val="28"/>
        </w:rPr>
        <w:t xml:space="preserve"> </w:t>
      </w:r>
      <w:r w:rsidRPr="004C3CD7">
        <w:rPr>
          <w:szCs w:val="28"/>
          <w:lang w:val="vi-VN"/>
        </w:rPr>
        <w:t xml:space="preserve">là </w:t>
      </w:r>
      <w:r>
        <w:rPr>
          <w:szCs w:val="28"/>
        </w:rPr>
        <w:t>5.645</w:t>
      </w:r>
      <w:r w:rsidRPr="004C3CD7">
        <w:rPr>
          <w:szCs w:val="28"/>
          <w:lang w:val="vi-VN"/>
        </w:rPr>
        <w:t xml:space="preserve"> tỷ đồng, đạt </w:t>
      </w:r>
      <w:r>
        <w:rPr>
          <w:szCs w:val="28"/>
        </w:rPr>
        <w:t>35,3</w:t>
      </w:r>
      <w:r w:rsidRPr="004C3CD7">
        <w:rPr>
          <w:szCs w:val="28"/>
          <w:lang w:val="vi-VN"/>
        </w:rPr>
        <w:t xml:space="preserve">% dự toán </w:t>
      </w:r>
      <w:r>
        <w:rPr>
          <w:szCs w:val="28"/>
        </w:rPr>
        <w:t>(</w:t>
      </w:r>
      <w:r w:rsidRPr="00AD402D">
        <w:rPr>
          <w:i/>
          <w:iCs/>
          <w:szCs w:val="28"/>
        </w:rPr>
        <w:t xml:space="preserve">hụt so với tiến độ thu theo dự toán </w:t>
      </w:r>
      <w:r>
        <w:rPr>
          <w:i/>
          <w:iCs/>
          <w:szCs w:val="28"/>
        </w:rPr>
        <w:t>6</w:t>
      </w:r>
      <w:r w:rsidRPr="00AD402D">
        <w:rPr>
          <w:i/>
          <w:iCs/>
          <w:szCs w:val="28"/>
        </w:rPr>
        <w:t xml:space="preserve"> tháng là </w:t>
      </w:r>
      <w:r>
        <w:rPr>
          <w:i/>
          <w:iCs/>
          <w:szCs w:val="28"/>
        </w:rPr>
        <w:t>14,7</w:t>
      </w:r>
      <w:r w:rsidRPr="00AD402D">
        <w:rPr>
          <w:i/>
          <w:iCs/>
          <w:szCs w:val="28"/>
        </w:rPr>
        <w:t>%, số tuyệt đối</w:t>
      </w:r>
      <w:r>
        <w:rPr>
          <w:i/>
          <w:iCs/>
          <w:szCs w:val="28"/>
        </w:rPr>
        <w:t xml:space="preserve"> giảm</w:t>
      </w:r>
      <w:r w:rsidRPr="00AD402D">
        <w:rPr>
          <w:i/>
          <w:iCs/>
          <w:szCs w:val="28"/>
        </w:rPr>
        <w:t xml:space="preserve"> </w:t>
      </w:r>
      <w:r>
        <w:rPr>
          <w:i/>
          <w:iCs/>
          <w:szCs w:val="28"/>
        </w:rPr>
        <w:t>2.341</w:t>
      </w:r>
      <w:r w:rsidRPr="00AD402D">
        <w:rPr>
          <w:i/>
          <w:iCs/>
          <w:szCs w:val="28"/>
        </w:rPr>
        <w:t xml:space="preserve"> tỷ đồng</w:t>
      </w:r>
      <w:r>
        <w:rPr>
          <w:i/>
          <w:iCs/>
          <w:szCs w:val="28"/>
        </w:rPr>
        <w:t xml:space="preserve"> và tăng 95 tỷ đồng</w:t>
      </w:r>
      <w:r w:rsidRPr="00267A57">
        <w:rPr>
          <w:i/>
          <w:szCs w:val="28"/>
          <w:lang w:val="nl-NL"/>
        </w:rPr>
        <w:t xml:space="preserve"> </w:t>
      </w:r>
      <w:r>
        <w:rPr>
          <w:i/>
          <w:szCs w:val="28"/>
          <w:lang w:val="nl-NL"/>
        </w:rPr>
        <w:t>so với số ước 06 tháng đã báo cáo UBND tỉnh</w:t>
      </w:r>
      <w:r>
        <w:rPr>
          <w:szCs w:val="28"/>
        </w:rPr>
        <w:t xml:space="preserve">) </w:t>
      </w:r>
      <w:r w:rsidRPr="004C3CD7">
        <w:rPr>
          <w:szCs w:val="28"/>
          <w:lang w:val="vi-VN"/>
        </w:rPr>
        <w:t xml:space="preserve">và </w:t>
      </w:r>
      <w:r>
        <w:rPr>
          <w:szCs w:val="28"/>
        </w:rPr>
        <w:t>bằng 72,7</w:t>
      </w:r>
      <w:r w:rsidRPr="004C3CD7">
        <w:rPr>
          <w:szCs w:val="28"/>
        </w:rPr>
        <w:t>%</w:t>
      </w:r>
      <w:r w:rsidRPr="004C3CD7">
        <w:rPr>
          <w:szCs w:val="28"/>
          <w:lang w:val="vi-VN"/>
        </w:rPr>
        <w:t xml:space="preserve"> so với cùng kỳ.</w:t>
      </w:r>
      <w:r>
        <w:rPr>
          <w:szCs w:val="28"/>
        </w:rPr>
        <w:t xml:space="preserve"> Nếu loại trừ thu tiền sử dụng đất, thu nội địa là 5.280 tỷ đồng, đạt 35,3% dự toán và bằng 70,5% so với cùng kỳ.</w:t>
      </w:r>
      <w:r w:rsidRPr="004C3CD7">
        <w:rPr>
          <w:szCs w:val="28"/>
          <w:lang w:val="vi-VN"/>
        </w:rPr>
        <w:t xml:space="preserve"> Cụ thể</w:t>
      </w:r>
      <w:r>
        <w:rPr>
          <w:szCs w:val="28"/>
        </w:rPr>
        <w:t xml:space="preserve"> như sau</w:t>
      </w:r>
      <w:r w:rsidRPr="004C3CD7">
        <w:rPr>
          <w:szCs w:val="28"/>
          <w:lang w:val="vi-VN"/>
        </w:rPr>
        <w:t>:</w:t>
      </w:r>
    </w:p>
    <w:p w14:paraId="5D9E4323" w14:textId="77777777" w:rsidR="00B6330B" w:rsidRDefault="00B6330B" w:rsidP="00B6330B">
      <w:pPr>
        <w:spacing w:before="120" w:after="120"/>
        <w:ind w:firstLine="720"/>
        <w:jc w:val="both"/>
        <w:outlineLvl w:val="0"/>
        <w:rPr>
          <w:b/>
          <w:szCs w:val="28"/>
        </w:rPr>
      </w:pPr>
      <w:r w:rsidRPr="004C3CD7">
        <w:rPr>
          <w:b/>
          <w:szCs w:val="28"/>
          <w:lang w:val="vi-VN"/>
        </w:rPr>
        <w:t xml:space="preserve">a) </w:t>
      </w:r>
      <w:r>
        <w:rPr>
          <w:b/>
          <w:szCs w:val="28"/>
        </w:rPr>
        <w:t>Đối với nhóm thu từ khu vực doanh nghiệp:</w:t>
      </w:r>
    </w:p>
    <w:p w14:paraId="1B828F41" w14:textId="77777777" w:rsidR="00B6330B" w:rsidRDefault="00B6330B" w:rsidP="00B6330B">
      <w:pPr>
        <w:tabs>
          <w:tab w:val="left" w:pos="709"/>
          <w:tab w:val="right" w:pos="6521"/>
          <w:tab w:val="right" w:pos="8647"/>
        </w:tabs>
        <w:spacing w:before="120" w:after="120"/>
        <w:ind w:firstLine="720"/>
        <w:jc w:val="both"/>
        <w:outlineLvl w:val="0"/>
        <w:rPr>
          <w:szCs w:val="28"/>
        </w:rPr>
      </w:pPr>
      <w:r>
        <w:rPr>
          <w:szCs w:val="28"/>
        </w:rPr>
        <w:t xml:space="preserve">Số thu từ khu vực này là 4.570 tỷ đồng, đạt 37,8% dự toán </w:t>
      </w:r>
      <w:r w:rsidRPr="00F92F26">
        <w:rPr>
          <w:i/>
          <w:szCs w:val="28"/>
          <w:lang w:val="nl-NL"/>
        </w:rPr>
        <w:t xml:space="preserve">(hụt </w:t>
      </w:r>
      <w:r>
        <w:rPr>
          <w:i/>
          <w:szCs w:val="28"/>
          <w:lang w:val="nl-NL"/>
        </w:rPr>
        <w:t>12,2</w:t>
      </w:r>
      <w:r w:rsidRPr="00F92F26">
        <w:rPr>
          <w:i/>
          <w:szCs w:val="28"/>
          <w:lang w:val="nl-NL"/>
        </w:rPr>
        <w:t xml:space="preserve">% so với tiến độ thu, số tuyệt đối giảm </w:t>
      </w:r>
      <w:r>
        <w:rPr>
          <w:i/>
          <w:szCs w:val="28"/>
          <w:lang w:val="nl-NL"/>
        </w:rPr>
        <w:t>1.480</w:t>
      </w:r>
      <w:r w:rsidRPr="00F92F26">
        <w:rPr>
          <w:i/>
          <w:szCs w:val="28"/>
          <w:lang w:val="nl-NL"/>
        </w:rPr>
        <w:t xml:space="preserve"> tỷ đồng</w:t>
      </w:r>
      <w:r>
        <w:rPr>
          <w:i/>
          <w:szCs w:val="28"/>
          <w:lang w:val="nl-NL"/>
        </w:rPr>
        <w:t xml:space="preserve"> và tăng 96 tỷ đồng so với số ước 06 tháng đã báo cáo UBND tỉnh</w:t>
      </w:r>
      <w:r w:rsidRPr="00F92F26">
        <w:rPr>
          <w:i/>
          <w:szCs w:val="28"/>
          <w:lang w:val="nl-NL"/>
        </w:rPr>
        <w:t>)</w:t>
      </w:r>
      <w:r>
        <w:rPr>
          <w:szCs w:val="28"/>
        </w:rPr>
        <w:t xml:space="preserve"> và bằng 79,2% so với cùng kỳ. Số hụt lớn nhất của lĩnh vực này từ khu vực công thương nghiệp ngoài quốc doanh, hụt 1.006 tỷ đồng chiếm 67,9% số hụt thu.</w:t>
      </w:r>
    </w:p>
    <w:p w14:paraId="7ABE6369" w14:textId="77777777" w:rsidR="00B6330B" w:rsidRDefault="00B6330B" w:rsidP="00B6330B">
      <w:pPr>
        <w:tabs>
          <w:tab w:val="left" w:pos="709"/>
          <w:tab w:val="right" w:pos="6521"/>
          <w:tab w:val="right" w:pos="8647"/>
        </w:tabs>
        <w:spacing w:before="120" w:after="120"/>
        <w:ind w:firstLine="720"/>
        <w:jc w:val="both"/>
        <w:outlineLvl w:val="0"/>
        <w:rPr>
          <w:szCs w:val="28"/>
        </w:rPr>
      </w:pPr>
      <w:r>
        <w:rPr>
          <w:szCs w:val="28"/>
        </w:rPr>
        <w:t>Cụ thể từng khoản thu như sau:</w:t>
      </w:r>
    </w:p>
    <w:p w14:paraId="74F8B930" w14:textId="77777777" w:rsidR="00B6330B" w:rsidRPr="007E37F5" w:rsidRDefault="00B6330B" w:rsidP="00B6330B">
      <w:pPr>
        <w:tabs>
          <w:tab w:val="left" w:pos="700"/>
          <w:tab w:val="right" w:pos="6440"/>
          <w:tab w:val="right" w:pos="8680"/>
        </w:tabs>
        <w:spacing w:before="120" w:after="120"/>
        <w:jc w:val="both"/>
        <w:outlineLvl w:val="0"/>
        <w:rPr>
          <w:bCs/>
          <w:szCs w:val="28"/>
          <w:lang w:val="nl-NL"/>
        </w:rPr>
      </w:pPr>
      <w:r>
        <w:rPr>
          <w:szCs w:val="28"/>
          <w:lang w:val="nl-NL"/>
        </w:rPr>
        <w:tab/>
      </w:r>
      <w:r w:rsidRPr="00396E89">
        <w:rPr>
          <w:spacing w:val="-4"/>
          <w:szCs w:val="28"/>
          <w:lang w:val="nl-NL"/>
        </w:rPr>
        <w:t xml:space="preserve">- Thu từ DNNN Trung ương: Trong tháng 06/2020 thu 26 tỷ đồng, lũy kế 06 tháng đầu năm thực hiện 263 tỷ đồng, đạt 39,3% dự toán </w:t>
      </w:r>
      <w:r w:rsidRPr="00396E89">
        <w:rPr>
          <w:i/>
          <w:spacing w:val="-4"/>
          <w:szCs w:val="28"/>
          <w:lang w:val="nl-NL"/>
        </w:rPr>
        <w:t>(hụt 10,7% so với tiến độ thu, số tuyệt đối giảm 72 tỷ đồng)</w:t>
      </w:r>
      <w:r w:rsidRPr="00396E89">
        <w:rPr>
          <w:spacing w:val="-4"/>
          <w:szCs w:val="28"/>
          <w:lang w:val="nl-NL"/>
        </w:rPr>
        <w:t xml:space="preserve"> và bằng 87,7% so với cùng kỳ</w:t>
      </w:r>
      <w:r w:rsidRPr="00396E89">
        <w:rPr>
          <w:bCs/>
          <w:spacing w:val="-4"/>
          <w:szCs w:val="28"/>
          <w:lang w:val="nl-NL"/>
        </w:rPr>
        <w:t xml:space="preserve">. Nguyên nhân do tác động </w:t>
      </w:r>
      <w:r w:rsidRPr="00396E89">
        <w:rPr>
          <w:bCs/>
          <w:spacing w:val="-4"/>
          <w:szCs w:val="28"/>
          <w:lang w:val="nl-NL"/>
        </w:rPr>
        <w:lastRenderedPageBreak/>
        <w:t>của dịch CoVid-19 nên hoạt động kinh doanh vận tải phải tạm dừng dẫn đến số nộp của các công ty kinh doanh xăng dầu giảm so với cùng kỳ</w:t>
      </w:r>
      <w:r>
        <w:rPr>
          <w:rStyle w:val="FootnoteReference"/>
          <w:bCs/>
          <w:szCs w:val="28"/>
          <w:lang w:val="nl-NL"/>
        </w:rPr>
        <w:footnoteReference w:id="1"/>
      </w:r>
      <w:r>
        <w:rPr>
          <w:bCs/>
          <w:szCs w:val="28"/>
          <w:lang w:val="nl-NL"/>
        </w:rPr>
        <w:t>.</w:t>
      </w:r>
    </w:p>
    <w:p w14:paraId="04E564FF" w14:textId="77777777" w:rsidR="00B6330B" w:rsidRDefault="00B6330B" w:rsidP="00B6330B">
      <w:pPr>
        <w:tabs>
          <w:tab w:val="left" w:pos="700"/>
          <w:tab w:val="right" w:pos="6440"/>
          <w:tab w:val="right" w:pos="8680"/>
        </w:tabs>
        <w:spacing w:before="120" w:after="120"/>
        <w:jc w:val="both"/>
        <w:outlineLvl w:val="0"/>
        <w:rPr>
          <w:szCs w:val="28"/>
          <w:lang w:val="nl-NL"/>
        </w:rPr>
      </w:pPr>
      <w:r>
        <w:rPr>
          <w:bCs/>
          <w:szCs w:val="28"/>
          <w:lang w:val="nl-NL"/>
        </w:rPr>
        <w:tab/>
      </w:r>
      <w:r w:rsidRPr="004C3CD7">
        <w:rPr>
          <w:szCs w:val="28"/>
          <w:lang w:val="vi-VN"/>
        </w:rPr>
        <w:t xml:space="preserve">- </w:t>
      </w:r>
      <w:r w:rsidRPr="004C3CD7">
        <w:rPr>
          <w:szCs w:val="28"/>
          <w:lang w:val="nl-NL"/>
        </w:rPr>
        <w:t xml:space="preserve">Thu từ DNNN địa phương: </w:t>
      </w:r>
      <w:r>
        <w:rPr>
          <w:szCs w:val="28"/>
          <w:lang w:val="nl-NL"/>
        </w:rPr>
        <w:t>Trong tháng 06/2020</w:t>
      </w:r>
      <w:r w:rsidRPr="004C3CD7">
        <w:rPr>
          <w:szCs w:val="28"/>
          <w:lang w:val="nl-NL"/>
        </w:rPr>
        <w:t xml:space="preserve"> thu </w:t>
      </w:r>
      <w:r>
        <w:rPr>
          <w:szCs w:val="28"/>
          <w:lang w:val="nl-NL"/>
        </w:rPr>
        <w:t>182</w:t>
      </w:r>
      <w:r w:rsidRPr="004C3CD7">
        <w:rPr>
          <w:szCs w:val="28"/>
          <w:lang w:val="nl-NL"/>
        </w:rPr>
        <w:t xml:space="preserve"> tỷ đồng, </w:t>
      </w:r>
      <w:r>
        <w:rPr>
          <w:szCs w:val="28"/>
          <w:lang w:val="nl-NL"/>
        </w:rPr>
        <w:t>lũy kế 06 tháng</w:t>
      </w:r>
      <w:r w:rsidRPr="004C3CD7">
        <w:rPr>
          <w:szCs w:val="28"/>
          <w:lang w:val="nl-NL"/>
        </w:rPr>
        <w:t xml:space="preserve"> đầu năm t</w:t>
      </w:r>
      <w:r w:rsidRPr="004C3CD7">
        <w:rPr>
          <w:szCs w:val="28"/>
          <w:lang w:val="vi-VN"/>
        </w:rPr>
        <w:t xml:space="preserve">hực hiện </w:t>
      </w:r>
      <w:r>
        <w:rPr>
          <w:szCs w:val="28"/>
          <w:lang w:val="nl-NL"/>
        </w:rPr>
        <w:t>1.311</w:t>
      </w:r>
      <w:r w:rsidRPr="004C3CD7">
        <w:rPr>
          <w:szCs w:val="28"/>
          <w:lang w:val="nl-NL"/>
        </w:rPr>
        <w:t xml:space="preserve"> tỷ đồng, đạt </w:t>
      </w:r>
      <w:r>
        <w:rPr>
          <w:szCs w:val="28"/>
          <w:lang w:val="nl-NL"/>
        </w:rPr>
        <w:t>39,7</w:t>
      </w:r>
      <w:r w:rsidRPr="004C3CD7">
        <w:rPr>
          <w:szCs w:val="28"/>
          <w:lang w:val="nl-NL"/>
        </w:rPr>
        <w:t>% dự toán</w:t>
      </w:r>
      <w:r>
        <w:rPr>
          <w:szCs w:val="28"/>
          <w:lang w:val="nl-NL"/>
        </w:rPr>
        <w:t xml:space="preserve"> </w:t>
      </w:r>
      <w:r w:rsidRPr="00F92F26">
        <w:rPr>
          <w:i/>
          <w:szCs w:val="28"/>
          <w:lang w:val="nl-NL"/>
        </w:rPr>
        <w:t xml:space="preserve">(hụt </w:t>
      </w:r>
      <w:r>
        <w:rPr>
          <w:i/>
          <w:szCs w:val="28"/>
          <w:lang w:val="nl-NL"/>
        </w:rPr>
        <w:t>10</w:t>
      </w:r>
      <w:r w:rsidRPr="00F92F26">
        <w:rPr>
          <w:i/>
          <w:szCs w:val="28"/>
          <w:lang w:val="nl-NL"/>
        </w:rPr>
        <w:t>,</w:t>
      </w:r>
      <w:r>
        <w:rPr>
          <w:i/>
          <w:szCs w:val="28"/>
          <w:lang w:val="nl-NL"/>
        </w:rPr>
        <w:t>3</w:t>
      </w:r>
      <w:r w:rsidRPr="00F92F26">
        <w:rPr>
          <w:i/>
          <w:szCs w:val="28"/>
          <w:lang w:val="nl-NL"/>
        </w:rPr>
        <w:t xml:space="preserve">% so với tiến độ thu, số tuyệt đối giảm </w:t>
      </w:r>
      <w:r>
        <w:rPr>
          <w:i/>
          <w:szCs w:val="28"/>
          <w:lang w:val="nl-NL"/>
        </w:rPr>
        <w:t>339</w:t>
      </w:r>
      <w:r w:rsidRPr="00F92F26">
        <w:rPr>
          <w:i/>
          <w:szCs w:val="28"/>
          <w:lang w:val="nl-NL"/>
        </w:rPr>
        <w:t xml:space="preserve"> tỷ đồng)</w:t>
      </w:r>
      <w:r w:rsidRPr="004C3CD7">
        <w:rPr>
          <w:szCs w:val="28"/>
          <w:lang w:val="nl-NL"/>
        </w:rPr>
        <w:t xml:space="preserve"> và </w:t>
      </w:r>
      <w:r>
        <w:rPr>
          <w:szCs w:val="28"/>
          <w:lang w:val="nl-NL"/>
        </w:rPr>
        <w:t>bằng</w:t>
      </w:r>
      <w:r w:rsidRPr="004C3CD7">
        <w:rPr>
          <w:szCs w:val="28"/>
          <w:lang w:val="nl-NL"/>
        </w:rPr>
        <w:t xml:space="preserve"> </w:t>
      </w:r>
      <w:r>
        <w:rPr>
          <w:szCs w:val="28"/>
          <w:lang w:val="nl-NL"/>
        </w:rPr>
        <w:t>82,5</w:t>
      </w:r>
      <w:r w:rsidRPr="004C3CD7">
        <w:rPr>
          <w:szCs w:val="28"/>
          <w:lang w:val="nl-NL"/>
        </w:rPr>
        <w:t>% so với cùng kỳ. Trong đó</w:t>
      </w:r>
      <w:r>
        <w:rPr>
          <w:szCs w:val="28"/>
          <w:lang w:val="nl-NL"/>
        </w:rPr>
        <w:t>:</w:t>
      </w:r>
    </w:p>
    <w:p w14:paraId="6F60362B" w14:textId="77777777" w:rsidR="00B6330B" w:rsidRPr="004C3CD7" w:rsidRDefault="00B6330B" w:rsidP="00B6330B">
      <w:pPr>
        <w:spacing w:before="120" w:after="120"/>
        <w:ind w:firstLine="720"/>
        <w:jc w:val="both"/>
        <w:rPr>
          <w:szCs w:val="28"/>
          <w:lang w:val="nl-NL"/>
        </w:rPr>
      </w:pPr>
      <w:r>
        <w:rPr>
          <w:szCs w:val="28"/>
          <w:lang w:val="nl-NL"/>
        </w:rPr>
        <w:t xml:space="preserve">+ </w:t>
      </w:r>
      <w:r w:rsidRPr="004C3CD7">
        <w:rPr>
          <w:szCs w:val="28"/>
          <w:lang w:val="nl-NL"/>
        </w:rPr>
        <w:t xml:space="preserve">Tổng công ty Khánh Việt </w:t>
      </w:r>
      <w:r>
        <w:rPr>
          <w:szCs w:val="28"/>
          <w:lang w:val="nl-NL"/>
        </w:rPr>
        <w:t>thực hiện 1.142</w:t>
      </w:r>
      <w:r w:rsidRPr="004C3CD7">
        <w:rPr>
          <w:szCs w:val="28"/>
          <w:lang w:val="nl-NL"/>
        </w:rPr>
        <w:t xml:space="preserve"> tỷ đồng, đạt </w:t>
      </w:r>
      <w:r>
        <w:rPr>
          <w:szCs w:val="28"/>
          <w:lang w:val="nl-NL"/>
        </w:rPr>
        <w:t>42,3</w:t>
      </w:r>
      <w:r w:rsidRPr="004C3CD7">
        <w:rPr>
          <w:szCs w:val="28"/>
          <w:lang w:val="nl-NL"/>
        </w:rPr>
        <w:t>% dự toán</w:t>
      </w:r>
      <w:r>
        <w:rPr>
          <w:szCs w:val="28"/>
          <w:lang w:val="nl-NL"/>
        </w:rPr>
        <w:t xml:space="preserve"> (hụt 7,7% so với tiến độ, số tuyệt đối giảm 208 tỷ đồng) </w:t>
      </w:r>
      <w:r w:rsidRPr="004C3CD7">
        <w:rPr>
          <w:szCs w:val="28"/>
          <w:lang w:val="nl-NL"/>
        </w:rPr>
        <w:t xml:space="preserve">và </w:t>
      </w:r>
      <w:r>
        <w:rPr>
          <w:szCs w:val="28"/>
          <w:lang w:val="nl-NL"/>
        </w:rPr>
        <w:t>bằng 84,2</w:t>
      </w:r>
      <w:r w:rsidRPr="004C3CD7">
        <w:rPr>
          <w:szCs w:val="28"/>
          <w:lang w:val="nl-NL"/>
        </w:rPr>
        <w:t>% so với cùng kỳ</w:t>
      </w:r>
      <w:r>
        <w:rPr>
          <w:szCs w:val="28"/>
          <w:lang w:val="nl-NL"/>
        </w:rPr>
        <w:t>. Do sản lượng tiêu thụ thuốc lá giảm 32,1 triệu bao so với cùng kỳ.</w:t>
      </w:r>
    </w:p>
    <w:p w14:paraId="590AFDEA" w14:textId="77777777" w:rsidR="00B6330B" w:rsidRPr="00044FFE" w:rsidRDefault="00B6330B" w:rsidP="00B6330B">
      <w:pPr>
        <w:spacing w:before="120" w:after="120"/>
        <w:ind w:firstLine="720"/>
        <w:jc w:val="both"/>
        <w:rPr>
          <w:szCs w:val="28"/>
          <w:lang w:val="nl-NL"/>
        </w:rPr>
      </w:pPr>
      <w:r>
        <w:rPr>
          <w:szCs w:val="28"/>
          <w:lang w:val="nl-NL"/>
        </w:rPr>
        <w:t xml:space="preserve">+ </w:t>
      </w:r>
      <w:r w:rsidRPr="004C3CD7">
        <w:rPr>
          <w:szCs w:val="28"/>
          <w:lang w:val="nl-NL"/>
        </w:rPr>
        <w:t>Các doanh nghiệp nhà nước địa phương còn lại</w:t>
      </w:r>
      <w:r>
        <w:rPr>
          <w:szCs w:val="28"/>
          <w:lang w:val="nl-NL"/>
        </w:rPr>
        <w:t xml:space="preserve">: Thực hiện 168 tỷ đồng, đạt 28% dự toán và bằng 72,7% so với cùng kỳ. Trong đó Công ty TNHH MTV Yến sào Khánh Hòa thực hiện 127,2 tỷ đồng, đạt 33,6% dự toán và bằng 71,8% so với cùng kỳ. </w:t>
      </w:r>
      <w:r w:rsidRPr="008C2F4D">
        <w:rPr>
          <w:szCs w:val="28"/>
          <w:lang w:val="nl-NL"/>
        </w:rPr>
        <w:t>Nguyên nhân do khách du lịch là đối tượng chủ yếu tiêu thụ các sản phẩm từ yến và các công ty con hoạt động trong lĩnh vực nhà hàng, khách sạn, du lịch – lữ hành bị ảnh hưởng do tác động của dịch CoVid-19.</w:t>
      </w:r>
    </w:p>
    <w:p w14:paraId="15BBE23C" w14:textId="77777777" w:rsidR="00B6330B" w:rsidRDefault="00B6330B" w:rsidP="00B6330B">
      <w:pPr>
        <w:tabs>
          <w:tab w:val="left" w:pos="700"/>
          <w:tab w:val="right" w:pos="6440"/>
          <w:tab w:val="right" w:pos="8680"/>
        </w:tabs>
        <w:spacing w:before="120" w:after="120"/>
        <w:jc w:val="both"/>
        <w:outlineLvl w:val="0"/>
        <w:rPr>
          <w:szCs w:val="28"/>
        </w:rPr>
      </w:pPr>
      <w:r w:rsidRPr="004C3CD7">
        <w:rPr>
          <w:szCs w:val="28"/>
          <w:lang w:val="nl-NL"/>
        </w:rPr>
        <w:tab/>
        <w:t xml:space="preserve">- </w:t>
      </w:r>
      <w:r w:rsidRPr="004C3CD7">
        <w:rPr>
          <w:szCs w:val="28"/>
          <w:lang w:val="vi-VN"/>
        </w:rPr>
        <w:t xml:space="preserve">Thu từ DN có vốn đầu tư nước ngoài: </w:t>
      </w:r>
      <w:r>
        <w:rPr>
          <w:szCs w:val="28"/>
        </w:rPr>
        <w:t>Tháng 06/2020 thu 19,3</w:t>
      </w:r>
      <w:r w:rsidRPr="004C3CD7">
        <w:rPr>
          <w:szCs w:val="28"/>
        </w:rPr>
        <w:t xml:space="preserve"> tỷ đồng, </w:t>
      </w:r>
      <w:r>
        <w:rPr>
          <w:szCs w:val="28"/>
        </w:rPr>
        <w:t>lũy kế 06 tháng đầu năm</w:t>
      </w:r>
      <w:r w:rsidRPr="004C3CD7">
        <w:rPr>
          <w:szCs w:val="28"/>
        </w:rPr>
        <w:t xml:space="preserve"> </w:t>
      </w:r>
      <w:r w:rsidRPr="004C3CD7">
        <w:rPr>
          <w:szCs w:val="28"/>
          <w:lang w:val="nl-NL"/>
        </w:rPr>
        <w:t>t</w:t>
      </w:r>
      <w:r w:rsidRPr="004C3CD7">
        <w:rPr>
          <w:szCs w:val="28"/>
          <w:lang w:val="vi-VN"/>
        </w:rPr>
        <w:t xml:space="preserve">hực hiện </w:t>
      </w:r>
      <w:r>
        <w:rPr>
          <w:szCs w:val="28"/>
        </w:rPr>
        <w:t>407</w:t>
      </w:r>
      <w:r w:rsidRPr="004C3CD7">
        <w:rPr>
          <w:szCs w:val="28"/>
          <w:lang w:val="vi-VN"/>
        </w:rPr>
        <w:t xml:space="preserve"> tỷ đồng, </w:t>
      </w:r>
      <w:r>
        <w:rPr>
          <w:szCs w:val="28"/>
          <w:lang w:val="nl-NL"/>
        </w:rPr>
        <w:t>đạt</w:t>
      </w:r>
      <w:r w:rsidRPr="004C3CD7">
        <w:rPr>
          <w:szCs w:val="28"/>
          <w:lang w:val="nl-NL"/>
        </w:rPr>
        <w:t xml:space="preserve"> </w:t>
      </w:r>
      <w:r>
        <w:rPr>
          <w:szCs w:val="28"/>
          <w:lang w:val="nl-NL"/>
        </w:rPr>
        <w:t>62,6</w:t>
      </w:r>
      <w:r w:rsidRPr="004C3CD7">
        <w:rPr>
          <w:szCs w:val="28"/>
          <w:lang w:val="nl-NL"/>
        </w:rPr>
        <w:t xml:space="preserve">% dự toán và </w:t>
      </w:r>
      <w:r w:rsidRPr="004C3CD7">
        <w:rPr>
          <w:szCs w:val="28"/>
          <w:lang w:val="vi-VN"/>
        </w:rPr>
        <w:t xml:space="preserve">tăng </w:t>
      </w:r>
      <w:r>
        <w:rPr>
          <w:szCs w:val="28"/>
          <w:lang w:val="nl-NL"/>
        </w:rPr>
        <w:t>33</w:t>
      </w:r>
      <w:r w:rsidRPr="004C3CD7">
        <w:rPr>
          <w:szCs w:val="28"/>
          <w:lang w:val="vi-VN"/>
        </w:rPr>
        <w:t>% so cùng kỳ.</w:t>
      </w:r>
      <w:r>
        <w:rPr>
          <w:szCs w:val="28"/>
        </w:rPr>
        <w:t xml:space="preserve"> Nguyên nhân vượt tiến độ thu cao do số nộp của các nhà thầu nước ngoài thi công dự án Nhà máy Nhiệt điện BOT Vân Phong thực hiện 133,6 tỷ đồng</w:t>
      </w:r>
      <w:r>
        <w:rPr>
          <w:rStyle w:val="FootnoteReference"/>
          <w:szCs w:val="28"/>
        </w:rPr>
        <w:footnoteReference w:id="2"/>
      </w:r>
      <w:r>
        <w:rPr>
          <w:szCs w:val="28"/>
        </w:rPr>
        <w:t>.</w:t>
      </w:r>
    </w:p>
    <w:p w14:paraId="63E2E4AC" w14:textId="77777777" w:rsidR="00B6330B" w:rsidRDefault="00B6330B" w:rsidP="00B6330B">
      <w:pPr>
        <w:spacing w:before="120" w:after="120"/>
        <w:ind w:right="2" w:firstLine="851"/>
        <w:jc w:val="both"/>
        <w:rPr>
          <w:szCs w:val="28"/>
          <w:lang w:val="nl-NL"/>
        </w:rPr>
      </w:pPr>
      <w:r w:rsidRPr="004C3CD7">
        <w:rPr>
          <w:szCs w:val="28"/>
          <w:lang w:val="nl-NL"/>
        </w:rPr>
        <w:t xml:space="preserve">- Thu từ khu vực CTN ngoài quốc doanh: </w:t>
      </w:r>
      <w:r>
        <w:rPr>
          <w:szCs w:val="28"/>
          <w:lang w:val="nl-NL"/>
        </w:rPr>
        <w:t>Trong tháng 06/2020</w:t>
      </w:r>
      <w:r w:rsidRPr="004C3CD7">
        <w:rPr>
          <w:szCs w:val="28"/>
          <w:lang w:val="nl-NL"/>
        </w:rPr>
        <w:t xml:space="preserve"> thu </w:t>
      </w:r>
      <w:r>
        <w:rPr>
          <w:szCs w:val="28"/>
          <w:lang w:val="nl-NL"/>
        </w:rPr>
        <w:t>172</w:t>
      </w:r>
      <w:r w:rsidRPr="004C3CD7">
        <w:rPr>
          <w:szCs w:val="28"/>
          <w:lang w:val="nl-NL"/>
        </w:rPr>
        <w:t xml:space="preserve"> tỷ đồng</w:t>
      </w:r>
      <w:r>
        <w:rPr>
          <w:szCs w:val="28"/>
          <w:lang w:val="nl-NL"/>
        </w:rPr>
        <w:t>,</w:t>
      </w:r>
      <w:r w:rsidRPr="004C3CD7">
        <w:rPr>
          <w:szCs w:val="28"/>
          <w:lang w:val="nl-NL"/>
        </w:rPr>
        <w:t xml:space="preserve"> </w:t>
      </w:r>
      <w:r>
        <w:rPr>
          <w:szCs w:val="28"/>
          <w:lang w:val="nl-NL"/>
        </w:rPr>
        <w:t>lũy kế 06 tháng</w:t>
      </w:r>
      <w:r w:rsidRPr="004C3CD7">
        <w:rPr>
          <w:szCs w:val="28"/>
          <w:lang w:val="nl-NL"/>
        </w:rPr>
        <w:t xml:space="preserve"> đầ</w:t>
      </w:r>
      <w:r>
        <w:rPr>
          <w:szCs w:val="28"/>
          <w:lang w:val="nl-NL"/>
        </w:rPr>
        <w:t>u năm</w:t>
      </w:r>
      <w:r w:rsidRPr="004C3CD7">
        <w:rPr>
          <w:szCs w:val="28"/>
          <w:lang w:val="nl-NL"/>
        </w:rPr>
        <w:t xml:space="preserve"> thực hiện </w:t>
      </w:r>
      <w:r>
        <w:rPr>
          <w:szCs w:val="28"/>
          <w:lang w:val="nl-NL"/>
        </w:rPr>
        <w:t>1.359</w:t>
      </w:r>
      <w:r w:rsidRPr="004C3CD7">
        <w:rPr>
          <w:szCs w:val="28"/>
          <w:lang w:val="nl-NL"/>
        </w:rPr>
        <w:t xml:space="preserve"> tỷ đồng, </w:t>
      </w:r>
      <w:r>
        <w:rPr>
          <w:szCs w:val="28"/>
          <w:lang w:val="nl-NL"/>
        </w:rPr>
        <w:t>đạt</w:t>
      </w:r>
      <w:r w:rsidRPr="004C3CD7">
        <w:rPr>
          <w:szCs w:val="28"/>
          <w:lang w:val="nl-NL"/>
        </w:rPr>
        <w:t xml:space="preserve"> </w:t>
      </w:r>
      <w:r>
        <w:rPr>
          <w:szCs w:val="28"/>
          <w:lang w:val="nl-NL"/>
        </w:rPr>
        <w:t>28,7</w:t>
      </w:r>
      <w:r w:rsidRPr="004C3CD7">
        <w:rPr>
          <w:szCs w:val="28"/>
          <w:lang w:val="nl-NL"/>
        </w:rPr>
        <w:t xml:space="preserve">% dự toán </w:t>
      </w:r>
      <w:r w:rsidRPr="00F92F26">
        <w:rPr>
          <w:i/>
          <w:szCs w:val="28"/>
          <w:lang w:val="nl-NL"/>
        </w:rPr>
        <w:t xml:space="preserve">(hụt </w:t>
      </w:r>
      <w:r>
        <w:rPr>
          <w:i/>
          <w:szCs w:val="28"/>
          <w:lang w:val="nl-NL"/>
        </w:rPr>
        <w:t>21</w:t>
      </w:r>
      <w:r w:rsidRPr="00F92F26">
        <w:rPr>
          <w:i/>
          <w:szCs w:val="28"/>
          <w:lang w:val="nl-NL"/>
        </w:rPr>
        <w:t>,</w:t>
      </w:r>
      <w:r>
        <w:rPr>
          <w:i/>
          <w:szCs w:val="28"/>
          <w:lang w:val="nl-NL"/>
        </w:rPr>
        <w:t>3</w:t>
      </w:r>
      <w:r w:rsidRPr="00F92F26">
        <w:rPr>
          <w:i/>
          <w:szCs w:val="28"/>
          <w:lang w:val="nl-NL"/>
        </w:rPr>
        <w:t xml:space="preserve">% so với tiến độ thu, số tuyệt đối giảm </w:t>
      </w:r>
      <w:r>
        <w:rPr>
          <w:i/>
          <w:szCs w:val="28"/>
          <w:lang w:val="nl-NL"/>
        </w:rPr>
        <w:t>1.006</w:t>
      </w:r>
      <w:r w:rsidRPr="00F92F26">
        <w:rPr>
          <w:i/>
          <w:szCs w:val="28"/>
          <w:lang w:val="nl-NL"/>
        </w:rPr>
        <w:t xml:space="preserve"> tỷ đồng)</w:t>
      </w:r>
      <w:r>
        <w:rPr>
          <w:i/>
          <w:szCs w:val="28"/>
          <w:lang w:val="nl-NL"/>
        </w:rPr>
        <w:t xml:space="preserve"> </w:t>
      </w:r>
      <w:r w:rsidRPr="004C3CD7">
        <w:rPr>
          <w:szCs w:val="28"/>
          <w:lang w:val="nl-NL"/>
        </w:rPr>
        <w:t>và bằ</w:t>
      </w:r>
      <w:r>
        <w:rPr>
          <w:szCs w:val="28"/>
          <w:lang w:val="nl-NL"/>
        </w:rPr>
        <w:t>ng 60,2</w:t>
      </w:r>
      <w:r w:rsidRPr="004C3CD7">
        <w:rPr>
          <w:szCs w:val="28"/>
          <w:lang w:val="nl-NL"/>
        </w:rPr>
        <w:t xml:space="preserve">% so với cùng kỳ. </w:t>
      </w:r>
      <w:r>
        <w:rPr>
          <w:szCs w:val="28"/>
          <w:lang w:val="nl-NL"/>
        </w:rPr>
        <w:t>Chủ yếu do các nguyên nhân sau:</w:t>
      </w:r>
    </w:p>
    <w:p w14:paraId="126B8243" w14:textId="77777777" w:rsidR="00B6330B" w:rsidRPr="008C2F4D" w:rsidRDefault="00B6330B" w:rsidP="00B6330B">
      <w:pPr>
        <w:spacing w:before="120" w:after="120"/>
        <w:ind w:right="2" w:firstLine="851"/>
        <w:jc w:val="both"/>
        <w:rPr>
          <w:i/>
          <w:iCs/>
          <w:szCs w:val="28"/>
          <w:lang w:val="nl-NL"/>
        </w:rPr>
      </w:pPr>
      <w:r>
        <w:rPr>
          <w:szCs w:val="28"/>
          <w:lang w:val="nl-NL"/>
        </w:rPr>
        <w:lastRenderedPageBreak/>
        <w:t xml:space="preserve">+ Do ảnh hưởng kép của Nghị định số 100/2019/NĐ-CP và dịch CoVid-19 dẫn đến số nộp của Công ty Cổ phần Bia Sài Gòn – Khánh Hòa 06 tháng đầu năm là 150 tỷ đồng, đạt 23,4% dự toán và bằng 47,8% so với cùng kỳ </w:t>
      </w:r>
      <w:r w:rsidRPr="008C2F4D">
        <w:rPr>
          <w:i/>
          <w:iCs/>
          <w:szCs w:val="28"/>
          <w:lang w:val="nl-NL"/>
        </w:rPr>
        <w:t>(hụt 1</w:t>
      </w:r>
      <w:r>
        <w:rPr>
          <w:i/>
          <w:iCs/>
          <w:szCs w:val="28"/>
          <w:lang w:val="nl-NL"/>
        </w:rPr>
        <w:t>7</w:t>
      </w:r>
      <w:r w:rsidRPr="008C2F4D">
        <w:rPr>
          <w:i/>
          <w:iCs/>
          <w:szCs w:val="28"/>
          <w:lang w:val="nl-NL"/>
        </w:rPr>
        <w:t>0 tỷ đồng so với tiến độ thu dự toán và hụt 1</w:t>
      </w:r>
      <w:r>
        <w:rPr>
          <w:i/>
          <w:iCs/>
          <w:szCs w:val="28"/>
          <w:lang w:val="nl-NL"/>
        </w:rPr>
        <w:t>63</w:t>
      </w:r>
      <w:r w:rsidRPr="008C2F4D">
        <w:rPr>
          <w:i/>
          <w:iCs/>
          <w:szCs w:val="28"/>
          <w:lang w:val="nl-NL"/>
        </w:rPr>
        <w:t xml:space="preserve"> tỷ đồng so với cùng kỳ).</w:t>
      </w:r>
    </w:p>
    <w:p w14:paraId="41710DC5" w14:textId="77777777" w:rsidR="00B6330B" w:rsidRDefault="00B6330B" w:rsidP="00B6330B">
      <w:pPr>
        <w:spacing w:before="120" w:after="120"/>
        <w:ind w:right="2" w:firstLine="851"/>
        <w:jc w:val="both"/>
        <w:rPr>
          <w:szCs w:val="28"/>
          <w:lang w:val="nl-NL"/>
        </w:rPr>
      </w:pPr>
      <w:r>
        <w:rPr>
          <w:szCs w:val="28"/>
          <w:lang w:val="nl-NL"/>
        </w:rPr>
        <w:t xml:space="preserve">+ Dịch bệnh Covid-19 đang diễn ra khiến </w:t>
      </w:r>
      <w:r w:rsidRPr="003114F7">
        <w:rPr>
          <w:szCs w:val="28"/>
          <w:lang w:val="nl-NL"/>
        </w:rPr>
        <w:t xml:space="preserve">lượng du khách đến Nha Trang giảm </w:t>
      </w:r>
      <w:r>
        <w:rPr>
          <w:szCs w:val="28"/>
          <w:lang w:val="nl-NL"/>
        </w:rPr>
        <w:t>mạnh, các doanh nghiệp trong ngành</w:t>
      </w:r>
      <w:r w:rsidRPr="003114F7">
        <w:rPr>
          <w:szCs w:val="28"/>
          <w:lang w:val="nl-NL"/>
        </w:rPr>
        <w:t xml:space="preserve"> dịch vụ du lịch – lữ hành </w:t>
      </w:r>
      <w:r>
        <w:rPr>
          <w:szCs w:val="28"/>
          <w:lang w:val="nl-NL"/>
        </w:rPr>
        <w:t>bị</w:t>
      </w:r>
      <w:r w:rsidRPr="003114F7">
        <w:rPr>
          <w:szCs w:val="28"/>
          <w:lang w:val="nl-NL"/>
        </w:rPr>
        <w:t xml:space="preserve"> ảnh hưởng </w:t>
      </w:r>
      <w:r>
        <w:rPr>
          <w:szCs w:val="28"/>
          <w:lang w:val="nl-NL"/>
        </w:rPr>
        <w:t>nên</w:t>
      </w:r>
      <w:r w:rsidRPr="003114F7">
        <w:rPr>
          <w:szCs w:val="28"/>
          <w:lang w:val="nl-NL"/>
        </w:rPr>
        <w:t xml:space="preserve"> số nộp ngân sách nhà nước</w:t>
      </w:r>
      <w:r>
        <w:rPr>
          <w:szCs w:val="28"/>
          <w:lang w:val="nl-NL"/>
        </w:rPr>
        <w:t xml:space="preserve"> của một số doanh nghiệp lữ hành</w:t>
      </w:r>
      <w:r w:rsidRPr="003114F7">
        <w:rPr>
          <w:szCs w:val="28"/>
          <w:lang w:val="nl-NL"/>
        </w:rPr>
        <w:t xml:space="preserve"> bị sụt giảm</w:t>
      </w:r>
      <w:r>
        <w:rPr>
          <w:szCs w:val="28"/>
          <w:lang w:val="nl-NL"/>
        </w:rPr>
        <w:t xml:space="preserve"> mạnh</w:t>
      </w:r>
      <w:r>
        <w:rPr>
          <w:rStyle w:val="FootnoteReference"/>
          <w:szCs w:val="28"/>
          <w:lang w:val="nl-NL"/>
        </w:rPr>
        <w:footnoteReference w:id="3"/>
      </w:r>
      <w:r>
        <w:rPr>
          <w:szCs w:val="28"/>
          <w:lang w:val="nl-NL"/>
        </w:rPr>
        <w:t>.</w:t>
      </w:r>
    </w:p>
    <w:p w14:paraId="292A18B5" w14:textId="77777777" w:rsidR="00B6330B" w:rsidRPr="00487F7B" w:rsidRDefault="00B6330B" w:rsidP="00B6330B">
      <w:pPr>
        <w:spacing w:before="120" w:after="120"/>
        <w:ind w:right="2" w:firstLine="851"/>
        <w:jc w:val="both"/>
        <w:rPr>
          <w:szCs w:val="28"/>
          <w:lang w:val="nl-NL"/>
        </w:rPr>
      </w:pPr>
      <w:r>
        <w:rPr>
          <w:szCs w:val="28"/>
          <w:lang w:val="nl-NL"/>
        </w:rPr>
        <w:t xml:space="preserve">+ Một số doanh nghiệp trong lĩnh vực bất động sản có số thu giảm như: Công ty </w:t>
      </w:r>
      <w:r w:rsidRPr="00BC6587">
        <w:rPr>
          <w:szCs w:val="28"/>
          <w:lang w:val="nl-NL"/>
        </w:rPr>
        <w:t xml:space="preserve">CP Đầu tư VCN </w:t>
      </w:r>
      <w:r w:rsidRPr="00BC6587">
        <w:rPr>
          <w:szCs w:val="28"/>
        </w:rPr>
        <w:t xml:space="preserve">thực hiện </w:t>
      </w:r>
      <w:r>
        <w:rPr>
          <w:szCs w:val="28"/>
        </w:rPr>
        <w:t xml:space="preserve">25,6 tỷ đồng, </w:t>
      </w:r>
      <w:r w:rsidRPr="00BC6587">
        <w:rPr>
          <w:szCs w:val="28"/>
        </w:rPr>
        <w:t xml:space="preserve">giảm </w:t>
      </w:r>
      <w:r>
        <w:rPr>
          <w:szCs w:val="28"/>
        </w:rPr>
        <w:t>29,5</w:t>
      </w:r>
      <w:r w:rsidRPr="00BC6587">
        <w:rPr>
          <w:szCs w:val="28"/>
          <w:lang w:val="nl-NL"/>
        </w:rPr>
        <w:t xml:space="preserve"> t</w:t>
      </w:r>
      <w:r>
        <w:rPr>
          <w:szCs w:val="28"/>
          <w:lang w:val="nl-NL"/>
        </w:rPr>
        <w:t>ỷ</w:t>
      </w:r>
      <w:r w:rsidRPr="00BC6587">
        <w:rPr>
          <w:szCs w:val="28"/>
          <w:lang w:val="nl-NL"/>
        </w:rPr>
        <w:t xml:space="preserve"> đồ</w:t>
      </w:r>
      <w:r>
        <w:rPr>
          <w:szCs w:val="28"/>
          <w:lang w:val="nl-NL"/>
        </w:rPr>
        <w:t xml:space="preserve">ng; </w:t>
      </w:r>
      <w:r w:rsidRPr="00BC6587">
        <w:rPr>
          <w:szCs w:val="28"/>
          <w:lang w:val="nl-NL"/>
        </w:rPr>
        <w:t xml:space="preserve">Công ty CP </w:t>
      </w:r>
      <w:r>
        <w:rPr>
          <w:szCs w:val="28"/>
          <w:lang w:val="nl-NL"/>
        </w:rPr>
        <w:t>Vinpearl</w:t>
      </w:r>
      <w:r w:rsidRPr="00BC6587">
        <w:rPr>
          <w:szCs w:val="28"/>
          <w:lang w:val="nl-NL"/>
        </w:rPr>
        <w:t xml:space="preserve"> </w:t>
      </w:r>
      <w:r w:rsidRPr="00BC6587">
        <w:rPr>
          <w:szCs w:val="28"/>
        </w:rPr>
        <w:t>luỹ kế</w:t>
      </w:r>
      <w:r w:rsidRPr="00BC6587">
        <w:rPr>
          <w:szCs w:val="28"/>
          <w:lang w:val="nl-NL"/>
        </w:rPr>
        <w:t xml:space="preserve"> thực hiện </w:t>
      </w:r>
      <w:r>
        <w:rPr>
          <w:szCs w:val="28"/>
          <w:lang w:val="nl-NL"/>
        </w:rPr>
        <w:t xml:space="preserve">49,5 tỷ đồng, </w:t>
      </w:r>
      <w:r w:rsidRPr="00BC6587">
        <w:rPr>
          <w:szCs w:val="28"/>
          <w:lang w:val="nl-NL"/>
        </w:rPr>
        <w:t xml:space="preserve">giảm </w:t>
      </w:r>
      <w:r>
        <w:rPr>
          <w:szCs w:val="28"/>
          <w:lang w:val="nl-NL"/>
        </w:rPr>
        <w:t>127 tỷ</w:t>
      </w:r>
      <w:r w:rsidRPr="00BC6587">
        <w:rPr>
          <w:szCs w:val="28"/>
          <w:lang w:val="nl-NL"/>
        </w:rPr>
        <w:t xml:space="preserve"> đồng</w:t>
      </w:r>
      <w:r>
        <w:rPr>
          <w:szCs w:val="28"/>
          <w:lang w:val="nl-NL"/>
        </w:rPr>
        <w:t>; Công ty CP An Viên thực hiện 26,3 tỷ đồng, giảm 22,6 tỷ đồng</w:t>
      </w:r>
      <w:r>
        <w:rPr>
          <w:i/>
          <w:iCs/>
          <w:szCs w:val="28"/>
          <w:lang w:val="nl-NL"/>
        </w:rPr>
        <w:t>.</w:t>
      </w:r>
    </w:p>
    <w:p w14:paraId="4F029EEF" w14:textId="77777777" w:rsidR="00B6330B" w:rsidRDefault="00B6330B" w:rsidP="00B6330B">
      <w:pPr>
        <w:spacing w:before="120" w:after="120"/>
        <w:ind w:right="2" w:firstLine="851"/>
        <w:jc w:val="both"/>
        <w:rPr>
          <w:szCs w:val="28"/>
        </w:rPr>
      </w:pPr>
      <w:r w:rsidRPr="004C3CD7">
        <w:rPr>
          <w:szCs w:val="28"/>
          <w:lang w:val="vi-VN"/>
        </w:rPr>
        <w:t>- Thuế thu nhập cá nhân: T</w:t>
      </w:r>
      <w:r>
        <w:rPr>
          <w:szCs w:val="28"/>
        </w:rPr>
        <w:t>háng 06/2020</w:t>
      </w:r>
      <w:r w:rsidRPr="004C3CD7">
        <w:rPr>
          <w:szCs w:val="28"/>
        </w:rPr>
        <w:t xml:space="preserve"> t</w:t>
      </w:r>
      <w:r>
        <w:rPr>
          <w:szCs w:val="28"/>
        </w:rPr>
        <w:t>hu 64</w:t>
      </w:r>
      <w:r w:rsidRPr="004C3CD7">
        <w:rPr>
          <w:szCs w:val="28"/>
        </w:rPr>
        <w:t xml:space="preserve"> tỷ đồng, </w:t>
      </w:r>
      <w:r>
        <w:rPr>
          <w:szCs w:val="28"/>
        </w:rPr>
        <w:t>lũy kế 06 tháng</w:t>
      </w:r>
      <w:r w:rsidRPr="004C3CD7">
        <w:rPr>
          <w:szCs w:val="28"/>
        </w:rPr>
        <w:t xml:space="preserve"> đầ</w:t>
      </w:r>
      <w:r>
        <w:rPr>
          <w:szCs w:val="28"/>
        </w:rPr>
        <w:t>u năm</w:t>
      </w:r>
      <w:r w:rsidRPr="004C3CD7">
        <w:rPr>
          <w:szCs w:val="28"/>
        </w:rPr>
        <w:t xml:space="preserve"> t</w:t>
      </w:r>
      <w:r w:rsidRPr="004C3CD7">
        <w:rPr>
          <w:szCs w:val="28"/>
          <w:lang w:val="vi-VN"/>
        </w:rPr>
        <w:t xml:space="preserve">hực hiện </w:t>
      </w:r>
      <w:r>
        <w:rPr>
          <w:szCs w:val="28"/>
        </w:rPr>
        <w:t>594</w:t>
      </w:r>
      <w:r w:rsidRPr="004C3CD7">
        <w:rPr>
          <w:szCs w:val="28"/>
          <w:lang w:val="vi-VN"/>
        </w:rPr>
        <w:t xml:space="preserve"> tỷ đồng, </w:t>
      </w:r>
      <w:r>
        <w:rPr>
          <w:szCs w:val="28"/>
        </w:rPr>
        <w:t>đạt</w:t>
      </w:r>
      <w:r w:rsidRPr="004C3CD7">
        <w:rPr>
          <w:szCs w:val="28"/>
          <w:lang w:val="vi-VN"/>
        </w:rPr>
        <w:t xml:space="preserve"> </w:t>
      </w:r>
      <w:r>
        <w:rPr>
          <w:szCs w:val="28"/>
        </w:rPr>
        <w:t>43</w:t>
      </w:r>
      <w:r w:rsidRPr="004C3CD7">
        <w:rPr>
          <w:szCs w:val="28"/>
          <w:lang w:val="vi-VN"/>
        </w:rPr>
        <w:t>% dự toán</w:t>
      </w:r>
      <w:r>
        <w:rPr>
          <w:szCs w:val="28"/>
        </w:rPr>
        <w:t xml:space="preserve"> </w:t>
      </w:r>
      <w:r w:rsidRPr="00F92F26">
        <w:rPr>
          <w:i/>
          <w:szCs w:val="28"/>
          <w:lang w:val="nl-NL"/>
        </w:rPr>
        <w:t xml:space="preserve">(hụt </w:t>
      </w:r>
      <w:r>
        <w:rPr>
          <w:i/>
          <w:szCs w:val="28"/>
          <w:lang w:val="nl-NL"/>
        </w:rPr>
        <w:t>7</w:t>
      </w:r>
      <w:r w:rsidRPr="00F92F26">
        <w:rPr>
          <w:i/>
          <w:szCs w:val="28"/>
          <w:lang w:val="nl-NL"/>
        </w:rPr>
        <w:t xml:space="preserve">% so với tiến độ thu, số tuyệt đối giảm </w:t>
      </w:r>
      <w:r>
        <w:rPr>
          <w:i/>
          <w:szCs w:val="28"/>
          <w:lang w:val="nl-NL"/>
        </w:rPr>
        <w:t>95</w:t>
      </w:r>
      <w:r w:rsidRPr="00F92F26">
        <w:rPr>
          <w:i/>
          <w:szCs w:val="28"/>
          <w:lang w:val="nl-NL"/>
        </w:rPr>
        <w:t xml:space="preserve"> tỷ đồng)</w:t>
      </w:r>
      <w:r w:rsidRPr="004C3CD7">
        <w:rPr>
          <w:szCs w:val="28"/>
          <w:lang w:val="vi-VN"/>
        </w:rPr>
        <w:t xml:space="preserve"> và </w:t>
      </w:r>
      <w:r>
        <w:rPr>
          <w:szCs w:val="28"/>
        </w:rPr>
        <w:t>bằng</w:t>
      </w:r>
      <w:r w:rsidRPr="004C3CD7">
        <w:rPr>
          <w:szCs w:val="28"/>
          <w:lang w:val="vi-VN"/>
        </w:rPr>
        <w:t xml:space="preserve"> </w:t>
      </w:r>
      <w:r>
        <w:rPr>
          <w:szCs w:val="28"/>
        </w:rPr>
        <w:t>90</w:t>
      </w:r>
      <w:r w:rsidRPr="004C3CD7">
        <w:rPr>
          <w:szCs w:val="28"/>
          <w:lang w:val="vi-VN"/>
        </w:rPr>
        <w:t>% so</w:t>
      </w:r>
      <w:r>
        <w:rPr>
          <w:szCs w:val="28"/>
        </w:rPr>
        <w:t xml:space="preserve"> với</w:t>
      </w:r>
      <w:r w:rsidRPr="004C3CD7">
        <w:rPr>
          <w:szCs w:val="28"/>
          <w:lang w:val="vi-VN"/>
        </w:rPr>
        <w:t xml:space="preserve"> cùng kỳ</w:t>
      </w:r>
      <w:r w:rsidRPr="00461634">
        <w:rPr>
          <w:rStyle w:val="FootnoteReference"/>
          <w:szCs w:val="28"/>
        </w:rPr>
        <w:footnoteReference w:id="4"/>
      </w:r>
      <w:r w:rsidRPr="00461634">
        <w:rPr>
          <w:szCs w:val="28"/>
        </w:rPr>
        <w:t>.</w:t>
      </w:r>
    </w:p>
    <w:p w14:paraId="32982618" w14:textId="77777777" w:rsidR="00B6330B" w:rsidRDefault="00B6330B" w:rsidP="00B6330B">
      <w:pPr>
        <w:spacing w:before="120" w:after="120"/>
        <w:ind w:right="2" w:firstLine="851"/>
        <w:jc w:val="both"/>
        <w:rPr>
          <w:szCs w:val="28"/>
          <w:lang w:val="nl-NL"/>
        </w:rPr>
      </w:pPr>
      <w:r w:rsidRPr="004C3CD7">
        <w:rPr>
          <w:szCs w:val="28"/>
          <w:lang w:val="vi-VN"/>
        </w:rPr>
        <w:t xml:space="preserve">- Thu xổ số kiến thiết: </w:t>
      </w:r>
      <w:r w:rsidRPr="004C3CD7">
        <w:rPr>
          <w:szCs w:val="28"/>
        </w:rPr>
        <w:t>Tháng 0</w:t>
      </w:r>
      <w:r>
        <w:rPr>
          <w:szCs w:val="28"/>
        </w:rPr>
        <w:t>6</w:t>
      </w:r>
      <w:r w:rsidRPr="004C3CD7">
        <w:rPr>
          <w:szCs w:val="28"/>
        </w:rPr>
        <w:t>/20</w:t>
      </w:r>
      <w:r>
        <w:rPr>
          <w:szCs w:val="28"/>
        </w:rPr>
        <w:t>20</w:t>
      </w:r>
      <w:r w:rsidRPr="004C3CD7">
        <w:rPr>
          <w:szCs w:val="28"/>
        </w:rPr>
        <w:t xml:space="preserve"> thu </w:t>
      </w:r>
      <w:r>
        <w:rPr>
          <w:szCs w:val="28"/>
        </w:rPr>
        <w:t>14,9</w:t>
      </w:r>
      <w:r w:rsidRPr="004C3CD7">
        <w:rPr>
          <w:szCs w:val="28"/>
        </w:rPr>
        <w:t xml:space="preserve"> tỷ đồng</w:t>
      </w:r>
      <w:r>
        <w:rPr>
          <w:szCs w:val="28"/>
        </w:rPr>
        <w:t>, lũy kế 06 tháng đầu năm</w:t>
      </w:r>
      <w:r w:rsidRPr="004C3CD7">
        <w:rPr>
          <w:szCs w:val="28"/>
        </w:rPr>
        <w:t xml:space="preserve"> t</w:t>
      </w:r>
      <w:r w:rsidRPr="004C3CD7">
        <w:rPr>
          <w:szCs w:val="28"/>
          <w:lang w:val="vi-VN"/>
        </w:rPr>
        <w:t xml:space="preserve">hực hiện </w:t>
      </w:r>
      <w:r>
        <w:rPr>
          <w:szCs w:val="28"/>
        </w:rPr>
        <w:t>133,4</w:t>
      </w:r>
      <w:r w:rsidRPr="004C3CD7">
        <w:rPr>
          <w:szCs w:val="28"/>
          <w:lang w:val="vi-VN"/>
        </w:rPr>
        <w:t xml:space="preserve"> tỷ đồng, đạt </w:t>
      </w:r>
      <w:r>
        <w:rPr>
          <w:szCs w:val="28"/>
        </w:rPr>
        <w:t>60,6</w:t>
      </w:r>
      <w:r w:rsidRPr="004C3CD7">
        <w:rPr>
          <w:szCs w:val="28"/>
          <w:lang w:val="vi-VN"/>
        </w:rPr>
        <w:t xml:space="preserve">% dự toán và </w:t>
      </w:r>
      <w:r>
        <w:rPr>
          <w:szCs w:val="28"/>
        </w:rPr>
        <w:t>bằng</w:t>
      </w:r>
      <w:r w:rsidRPr="004C3CD7">
        <w:rPr>
          <w:szCs w:val="28"/>
          <w:lang w:val="vi-VN"/>
        </w:rPr>
        <w:t xml:space="preserve"> </w:t>
      </w:r>
      <w:r>
        <w:rPr>
          <w:szCs w:val="28"/>
        </w:rPr>
        <w:t>95,8</w:t>
      </w:r>
      <w:r w:rsidRPr="004C3CD7">
        <w:rPr>
          <w:szCs w:val="28"/>
          <w:lang w:val="vi-VN"/>
        </w:rPr>
        <w:t xml:space="preserve">% so cùng kỳ. </w:t>
      </w:r>
      <w:r>
        <w:rPr>
          <w:szCs w:val="28"/>
          <w:lang w:val="nl-NL"/>
        </w:rPr>
        <w:t xml:space="preserve">Trong đó, </w:t>
      </w:r>
      <w:r w:rsidRPr="004C3CD7">
        <w:rPr>
          <w:szCs w:val="28"/>
          <w:lang w:val="nl-NL"/>
        </w:rPr>
        <w:t>Công ty Xổ số Kiến thiết Khánh Hòa thực hiện nộ</w:t>
      </w:r>
      <w:r>
        <w:rPr>
          <w:szCs w:val="28"/>
          <w:lang w:val="nl-NL"/>
        </w:rPr>
        <w:t>p ngân sách 125,4</w:t>
      </w:r>
      <w:r w:rsidRPr="004C3CD7">
        <w:rPr>
          <w:szCs w:val="28"/>
          <w:lang w:val="nl-NL"/>
        </w:rPr>
        <w:t xml:space="preserve"> tỷ đồng </w:t>
      </w:r>
      <w:r w:rsidRPr="00D01481">
        <w:rPr>
          <w:i/>
          <w:iCs/>
          <w:szCs w:val="28"/>
          <w:lang w:val="nl-NL"/>
        </w:rPr>
        <w:t>(đạt 5</w:t>
      </w:r>
      <w:r>
        <w:rPr>
          <w:i/>
          <w:iCs/>
          <w:szCs w:val="28"/>
          <w:lang w:val="nl-NL"/>
        </w:rPr>
        <w:t>9</w:t>
      </w:r>
      <w:r w:rsidRPr="00D01481">
        <w:rPr>
          <w:i/>
          <w:iCs/>
          <w:szCs w:val="28"/>
          <w:lang w:val="nl-NL"/>
        </w:rPr>
        <w:t>,</w:t>
      </w:r>
      <w:r>
        <w:rPr>
          <w:i/>
          <w:iCs/>
          <w:szCs w:val="28"/>
          <w:lang w:val="nl-NL"/>
        </w:rPr>
        <w:t>7</w:t>
      </w:r>
      <w:r w:rsidRPr="00D01481">
        <w:rPr>
          <w:i/>
          <w:iCs/>
          <w:szCs w:val="28"/>
          <w:lang w:val="nl-NL"/>
        </w:rPr>
        <w:t>% dự toán và bằng 93,</w:t>
      </w:r>
      <w:r>
        <w:rPr>
          <w:i/>
          <w:iCs/>
          <w:szCs w:val="28"/>
          <w:lang w:val="nl-NL"/>
        </w:rPr>
        <w:t>9</w:t>
      </w:r>
      <w:r w:rsidRPr="00D01481">
        <w:rPr>
          <w:i/>
          <w:iCs/>
          <w:szCs w:val="28"/>
          <w:lang w:val="nl-NL"/>
        </w:rPr>
        <w:t>%</w:t>
      </w:r>
      <w:r w:rsidRPr="004C3CD7">
        <w:rPr>
          <w:i/>
          <w:szCs w:val="28"/>
          <w:lang w:val="nl-NL"/>
        </w:rPr>
        <w:t xml:space="preserve"> so với cùng kỳ</w:t>
      </w:r>
      <w:r w:rsidRPr="004C3CD7">
        <w:rPr>
          <w:szCs w:val="28"/>
          <w:lang w:val="nl-NL"/>
        </w:rPr>
        <w:t>) và số nộp của Công ty xổ số điệ</w:t>
      </w:r>
      <w:r>
        <w:rPr>
          <w:szCs w:val="28"/>
          <w:lang w:val="nl-NL"/>
        </w:rPr>
        <w:t xml:space="preserve">n toán </w:t>
      </w:r>
      <w:r w:rsidRPr="004C3CD7">
        <w:rPr>
          <w:szCs w:val="28"/>
          <w:lang w:val="nl-NL"/>
        </w:rPr>
        <w:t>thực hiệ</w:t>
      </w:r>
      <w:r>
        <w:rPr>
          <w:szCs w:val="28"/>
          <w:lang w:val="nl-NL"/>
        </w:rPr>
        <w:t>n 8</w:t>
      </w:r>
      <w:r w:rsidRPr="004C3CD7">
        <w:rPr>
          <w:szCs w:val="28"/>
          <w:lang w:val="nl-NL"/>
        </w:rPr>
        <w:t xml:space="preserve"> tỷ đồng </w:t>
      </w:r>
      <w:r w:rsidRPr="00D01481">
        <w:rPr>
          <w:i/>
          <w:iCs/>
          <w:szCs w:val="28"/>
          <w:lang w:val="nl-NL"/>
        </w:rPr>
        <w:t xml:space="preserve">(đạt </w:t>
      </w:r>
      <w:r>
        <w:rPr>
          <w:i/>
          <w:iCs/>
          <w:szCs w:val="28"/>
          <w:lang w:val="nl-NL"/>
        </w:rPr>
        <w:t>80</w:t>
      </w:r>
      <w:r w:rsidRPr="00D01481">
        <w:rPr>
          <w:i/>
          <w:iCs/>
          <w:szCs w:val="28"/>
          <w:lang w:val="nl-NL"/>
        </w:rPr>
        <w:t>,</w:t>
      </w:r>
      <w:r>
        <w:rPr>
          <w:i/>
          <w:iCs/>
          <w:szCs w:val="28"/>
          <w:lang w:val="nl-NL"/>
        </w:rPr>
        <w:t>1</w:t>
      </w:r>
      <w:r w:rsidRPr="00D01481">
        <w:rPr>
          <w:i/>
          <w:iCs/>
          <w:szCs w:val="28"/>
          <w:lang w:val="nl-NL"/>
        </w:rPr>
        <w:t>% dự toán và</w:t>
      </w:r>
      <w:r>
        <w:rPr>
          <w:szCs w:val="28"/>
          <w:lang w:val="nl-NL"/>
        </w:rPr>
        <w:t xml:space="preserve"> </w:t>
      </w:r>
      <w:r>
        <w:rPr>
          <w:i/>
          <w:szCs w:val="28"/>
          <w:lang w:val="nl-NL"/>
        </w:rPr>
        <w:t>tăng</w:t>
      </w:r>
      <w:r w:rsidRPr="004C3CD7">
        <w:rPr>
          <w:i/>
          <w:szCs w:val="28"/>
          <w:lang w:val="nl-NL"/>
        </w:rPr>
        <w:t xml:space="preserve"> </w:t>
      </w:r>
      <w:r>
        <w:rPr>
          <w:i/>
          <w:szCs w:val="28"/>
          <w:lang w:val="nl-NL"/>
        </w:rPr>
        <w:t>39</w:t>
      </w:r>
      <w:r w:rsidRPr="004C3CD7">
        <w:rPr>
          <w:i/>
          <w:szCs w:val="28"/>
          <w:lang w:val="nl-NL"/>
        </w:rPr>
        <w:t>% so với cùng kỳ</w:t>
      </w:r>
      <w:r w:rsidRPr="004C3CD7">
        <w:rPr>
          <w:szCs w:val="28"/>
          <w:lang w:val="nl-NL"/>
        </w:rPr>
        <w:t>).</w:t>
      </w:r>
    </w:p>
    <w:p w14:paraId="11FA3672" w14:textId="77777777" w:rsidR="00B6330B" w:rsidRDefault="00B6330B" w:rsidP="00B6330B">
      <w:pPr>
        <w:spacing w:before="120" w:after="120"/>
        <w:ind w:right="2" w:firstLine="851"/>
        <w:jc w:val="both"/>
        <w:rPr>
          <w:szCs w:val="28"/>
          <w:lang w:val="nl-NL"/>
        </w:rPr>
      </w:pPr>
      <w:r w:rsidRPr="004C3CD7">
        <w:rPr>
          <w:szCs w:val="28"/>
          <w:lang w:val="nl-NL"/>
        </w:rPr>
        <w:t xml:space="preserve">- </w:t>
      </w:r>
      <w:r w:rsidRPr="004C3CD7">
        <w:rPr>
          <w:szCs w:val="28"/>
          <w:lang w:val="vi-VN"/>
        </w:rPr>
        <w:t xml:space="preserve">Thuế bảo vệ môi trường: </w:t>
      </w:r>
      <w:r w:rsidRPr="004C3CD7">
        <w:rPr>
          <w:szCs w:val="28"/>
        </w:rPr>
        <w:t>Tháng 0</w:t>
      </w:r>
      <w:r>
        <w:rPr>
          <w:szCs w:val="28"/>
        </w:rPr>
        <w:t>6</w:t>
      </w:r>
      <w:r w:rsidRPr="004C3CD7">
        <w:rPr>
          <w:szCs w:val="28"/>
        </w:rPr>
        <w:t>/</w:t>
      </w:r>
      <w:r>
        <w:rPr>
          <w:szCs w:val="28"/>
        </w:rPr>
        <w:t>2020 thu 98</w:t>
      </w:r>
      <w:r w:rsidRPr="004C3CD7">
        <w:rPr>
          <w:szCs w:val="28"/>
        </w:rPr>
        <w:t xml:space="preserve"> tỷ đồng, </w:t>
      </w:r>
      <w:r>
        <w:rPr>
          <w:szCs w:val="28"/>
        </w:rPr>
        <w:t>lũy kế 06 tháng</w:t>
      </w:r>
      <w:r w:rsidRPr="004C3CD7">
        <w:rPr>
          <w:szCs w:val="28"/>
        </w:rPr>
        <w:t xml:space="preserve"> đầ</w:t>
      </w:r>
      <w:r>
        <w:rPr>
          <w:szCs w:val="28"/>
        </w:rPr>
        <w:t>u năm</w:t>
      </w:r>
      <w:r w:rsidRPr="004C3CD7">
        <w:rPr>
          <w:szCs w:val="28"/>
        </w:rPr>
        <w:t xml:space="preserve"> t</w:t>
      </w:r>
      <w:r w:rsidRPr="004C3CD7">
        <w:rPr>
          <w:szCs w:val="28"/>
          <w:lang w:val="vi-VN"/>
        </w:rPr>
        <w:t xml:space="preserve">hực hiện </w:t>
      </w:r>
      <w:r>
        <w:rPr>
          <w:szCs w:val="28"/>
          <w:lang w:val="nl-NL"/>
        </w:rPr>
        <w:t>502</w:t>
      </w:r>
      <w:r w:rsidRPr="004C3CD7">
        <w:rPr>
          <w:szCs w:val="28"/>
          <w:lang w:val="vi-VN"/>
        </w:rPr>
        <w:t xml:space="preserve"> tỷ đồng, </w:t>
      </w:r>
      <w:r w:rsidRPr="004C3CD7">
        <w:rPr>
          <w:szCs w:val="28"/>
          <w:lang w:val="nl-NL"/>
        </w:rPr>
        <w:t xml:space="preserve">đạt </w:t>
      </w:r>
      <w:r>
        <w:rPr>
          <w:szCs w:val="28"/>
          <w:lang w:val="nl-NL"/>
        </w:rPr>
        <w:t>43,6</w:t>
      </w:r>
      <w:r w:rsidRPr="004C3CD7">
        <w:rPr>
          <w:szCs w:val="28"/>
          <w:lang w:val="nl-NL"/>
        </w:rPr>
        <w:t>% dự toán</w:t>
      </w:r>
      <w:r>
        <w:rPr>
          <w:szCs w:val="28"/>
          <w:lang w:val="nl-NL"/>
        </w:rPr>
        <w:t xml:space="preserve"> </w:t>
      </w:r>
      <w:r w:rsidRPr="00F92F26">
        <w:rPr>
          <w:i/>
          <w:szCs w:val="28"/>
          <w:lang w:val="nl-NL"/>
        </w:rPr>
        <w:t xml:space="preserve">(hụt </w:t>
      </w:r>
      <w:r>
        <w:rPr>
          <w:i/>
          <w:szCs w:val="28"/>
          <w:lang w:val="nl-NL"/>
        </w:rPr>
        <w:t>6</w:t>
      </w:r>
      <w:r w:rsidRPr="00F92F26">
        <w:rPr>
          <w:i/>
          <w:szCs w:val="28"/>
          <w:lang w:val="nl-NL"/>
        </w:rPr>
        <w:t>,</w:t>
      </w:r>
      <w:r>
        <w:rPr>
          <w:i/>
          <w:szCs w:val="28"/>
          <w:lang w:val="nl-NL"/>
        </w:rPr>
        <w:t>4</w:t>
      </w:r>
      <w:r w:rsidRPr="00F92F26">
        <w:rPr>
          <w:i/>
          <w:szCs w:val="28"/>
          <w:lang w:val="nl-NL"/>
        </w:rPr>
        <w:t xml:space="preserve">% so với tiến độ thu, số tuyệt đối giảm </w:t>
      </w:r>
      <w:r>
        <w:rPr>
          <w:i/>
          <w:szCs w:val="28"/>
          <w:lang w:val="nl-NL"/>
        </w:rPr>
        <w:t>73</w:t>
      </w:r>
      <w:r w:rsidRPr="00F92F26">
        <w:rPr>
          <w:i/>
          <w:szCs w:val="28"/>
          <w:lang w:val="nl-NL"/>
        </w:rPr>
        <w:t xml:space="preserve"> tỷ đồng)</w:t>
      </w:r>
      <w:r>
        <w:rPr>
          <w:szCs w:val="28"/>
          <w:lang w:val="nl-NL"/>
        </w:rPr>
        <w:t xml:space="preserve"> </w:t>
      </w:r>
      <w:r w:rsidRPr="004C3CD7">
        <w:rPr>
          <w:szCs w:val="28"/>
          <w:lang w:val="nl-NL"/>
        </w:rPr>
        <w:t>và</w:t>
      </w:r>
      <w:r w:rsidRPr="004C3CD7">
        <w:rPr>
          <w:szCs w:val="28"/>
          <w:lang w:val="vi-VN"/>
        </w:rPr>
        <w:t xml:space="preserve"> </w:t>
      </w:r>
      <w:r>
        <w:rPr>
          <w:szCs w:val="28"/>
        </w:rPr>
        <w:t>bằng</w:t>
      </w:r>
      <w:r w:rsidRPr="004C3CD7">
        <w:rPr>
          <w:szCs w:val="28"/>
          <w:lang w:val="nl-NL"/>
        </w:rPr>
        <w:t xml:space="preserve"> </w:t>
      </w:r>
      <w:r>
        <w:rPr>
          <w:szCs w:val="28"/>
          <w:lang w:val="nl-NL"/>
        </w:rPr>
        <w:t>96,3</w:t>
      </w:r>
      <w:r w:rsidRPr="004C3CD7">
        <w:rPr>
          <w:szCs w:val="28"/>
          <w:lang w:val="vi-VN"/>
        </w:rPr>
        <w:t>% so cùng kỳ</w:t>
      </w:r>
      <w:r>
        <w:rPr>
          <w:rStyle w:val="FootnoteReference"/>
          <w:szCs w:val="28"/>
          <w:lang w:val="vi-VN"/>
        </w:rPr>
        <w:footnoteReference w:id="5"/>
      </w:r>
      <w:r>
        <w:rPr>
          <w:szCs w:val="28"/>
          <w:lang w:val="nl-NL"/>
        </w:rPr>
        <w:t xml:space="preserve">. </w:t>
      </w:r>
    </w:p>
    <w:p w14:paraId="47077114" w14:textId="77777777" w:rsidR="00B6330B" w:rsidRDefault="00B6330B" w:rsidP="00B6330B">
      <w:pPr>
        <w:spacing w:before="120" w:after="120"/>
        <w:ind w:right="2" w:firstLine="851"/>
        <w:jc w:val="both"/>
        <w:rPr>
          <w:b/>
          <w:bCs/>
          <w:szCs w:val="28"/>
          <w:lang w:val="nl-NL"/>
        </w:rPr>
      </w:pPr>
      <w:r w:rsidRPr="00044FFE">
        <w:rPr>
          <w:b/>
          <w:bCs/>
          <w:szCs w:val="28"/>
          <w:lang w:val="nl-NL"/>
        </w:rPr>
        <w:t>b) Các khoản thu từ nhà và đất:</w:t>
      </w:r>
    </w:p>
    <w:p w14:paraId="0389F8EA" w14:textId="77777777" w:rsidR="00B6330B" w:rsidRDefault="00B6330B" w:rsidP="00B6330B">
      <w:pPr>
        <w:tabs>
          <w:tab w:val="left" w:pos="709"/>
          <w:tab w:val="right" w:pos="6521"/>
          <w:tab w:val="right" w:pos="8647"/>
        </w:tabs>
        <w:spacing w:before="120" w:after="120"/>
        <w:ind w:firstLine="720"/>
        <w:jc w:val="both"/>
        <w:outlineLvl w:val="0"/>
        <w:rPr>
          <w:szCs w:val="28"/>
        </w:rPr>
      </w:pPr>
      <w:r>
        <w:rPr>
          <w:szCs w:val="28"/>
        </w:rPr>
        <w:t xml:space="preserve">Số thu từ khu vực này là 445 tỷ đồng, đạt 33,1% dự toán </w:t>
      </w:r>
      <w:r w:rsidRPr="00F92F26">
        <w:rPr>
          <w:i/>
          <w:szCs w:val="28"/>
          <w:lang w:val="nl-NL"/>
        </w:rPr>
        <w:t xml:space="preserve">(hụt </w:t>
      </w:r>
      <w:r>
        <w:rPr>
          <w:i/>
          <w:szCs w:val="28"/>
          <w:lang w:val="nl-NL"/>
        </w:rPr>
        <w:t>16,9</w:t>
      </w:r>
      <w:r w:rsidRPr="00F92F26">
        <w:rPr>
          <w:i/>
          <w:szCs w:val="28"/>
          <w:lang w:val="nl-NL"/>
        </w:rPr>
        <w:t xml:space="preserve">% so với tiến độ thu, số tuyệt đối giảm </w:t>
      </w:r>
      <w:r>
        <w:rPr>
          <w:i/>
          <w:szCs w:val="28"/>
          <w:lang w:val="nl-NL"/>
        </w:rPr>
        <w:t>226</w:t>
      </w:r>
      <w:r w:rsidRPr="00F92F26">
        <w:rPr>
          <w:i/>
          <w:szCs w:val="28"/>
          <w:lang w:val="nl-NL"/>
        </w:rPr>
        <w:t xml:space="preserve"> tỷ đồng</w:t>
      </w:r>
      <w:r>
        <w:rPr>
          <w:i/>
          <w:szCs w:val="28"/>
          <w:lang w:val="nl-NL"/>
        </w:rPr>
        <w:t xml:space="preserve"> và thấp hơn 8,4 tỷ </w:t>
      </w:r>
      <w:r w:rsidRPr="00005ADE">
        <w:rPr>
          <w:i/>
          <w:szCs w:val="28"/>
          <w:lang w:val="nl-NL"/>
        </w:rPr>
        <w:t>đồng so với số ước 06 tháng đã báo cáo UBND tỉnh)</w:t>
      </w:r>
      <w:r w:rsidRPr="00005ADE">
        <w:rPr>
          <w:szCs w:val="28"/>
        </w:rPr>
        <w:t xml:space="preserve"> và bằng 43,1% so với cùng kỳ. Chiếm tỷ trọng lớn </w:t>
      </w:r>
      <w:r w:rsidRPr="00005ADE">
        <w:rPr>
          <w:szCs w:val="28"/>
        </w:rPr>
        <w:lastRenderedPageBreak/>
        <w:t>trong nhóm thu này là thu tiền sử dụng đất hụt 13,5% so với tiến độ thu, chiếm 60% số hụt thu từ nhà và đất; thu tiền thu mặt đất, mặt nước hụt 29,5% so với tiến độ thu, chiếm 40% số hụt thu từ nhà và đất.</w:t>
      </w:r>
    </w:p>
    <w:p w14:paraId="5F1EEB05" w14:textId="77777777" w:rsidR="00B6330B" w:rsidRDefault="00B6330B" w:rsidP="00B6330B">
      <w:pPr>
        <w:tabs>
          <w:tab w:val="left" w:pos="709"/>
          <w:tab w:val="right" w:pos="6521"/>
          <w:tab w:val="right" w:pos="8647"/>
        </w:tabs>
        <w:spacing w:before="120" w:after="120"/>
        <w:ind w:firstLine="720"/>
        <w:jc w:val="both"/>
        <w:outlineLvl w:val="0"/>
        <w:rPr>
          <w:szCs w:val="28"/>
        </w:rPr>
      </w:pPr>
      <w:r>
        <w:rPr>
          <w:szCs w:val="28"/>
        </w:rPr>
        <w:t>Cụ thể từng khoản thu như sau:</w:t>
      </w:r>
    </w:p>
    <w:p w14:paraId="402AF9A1" w14:textId="77777777" w:rsidR="00B6330B" w:rsidRDefault="00B6330B" w:rsidP="00B6330B">
      <w:pPr>
        <w:tabs>
          <w:tab w:val="left" w:pos="700"/>
          <w:tab w:val="right" w:pos="6440"/>
          <w:tab w:val="right" w:pos="8680"/>
        </w:tabs>
        <w:spacing w:before="120" w:after="120"/>
        <w:jc w:val="both"/>
        <w:outlineLvl w:val="0"/>
        <w:rPr>
          <w:szCs w:val="28"/>
          <w:lang w:val="nl-NL"/>
        </w:rPr>
      </w:pPr>
      <w:r>
        <w:rPr>
          <w:szCs w:val="28"/>
          <w:lang w:val="nl-NL"/>
        </w:rPr>
        <w:tab/>
      </w:r>
      <w:r w:rsidRPr="004C3CD7">
        <w:rPr>
          <w:szCs w:val="28"/>
          <w:lang w:val="nl-NL"/>
        </w:rPr>
        <w:t>- Thuế sử dụng đất phi nông nghiệp: Tháng 0</w:t>
      </w:r>
      <w:r>
        <w:rPr>
          <w:szCs w:val="28"/>
          <w:lang w:val="nl-NL"/>
        </w:rPr>
        <w:t>6</w:t>
      </w:r>
      <w:r w:rsidRPr="004C3CD7">
        <w:rPr>
          <w:szCs w:val="28"/>
          <w:lang w:val="nl-NL"/>
        </w:rPr>
        <w:t>/</w:t>
      </w:r>
      <w:r>
        <w:rPr>
          <w:szCs w:val="28"/>
          <w:lang w:val="nl-NL"/>
        </w:rPr>
        <w:t>2020 thu 2,1 tỷ</w:t>
      </w:r>
      <w:r w:rsidRPr="004C3CD7">
        <w:rPr>
          <w:szCs w:val="28"/>
          <w:lang w:val="nl-NL"/>
        </w:rPr>
        <w:t xml:space="preserve"> đồng</w:t>
      </w:r>
      <w:r>
        <w:rPr>
          <w:szCs w:val="28"/>
          <w:lang w:val="nl-NL"/>
        </w:rPr>
        <w:t>, lũy kế 06 tháng</w:t>
      </w:r>
      <w:r w:rsidRPr="004C3CD7">
        <w:rPr>
          <w:szCs w:val="28"/>
          <w:lang w:val="nl-NL"/>
        </w:rPr>
        <w:t xml:space="preserve"> đầu năm thực hiện </w:t>
      </w:r>
      <w:r>
        <w:rPr>
          <w:szCs w:val="28"/>
          <w:lang w:val="nl-NL"/>
        </w:rPr>
        <w:t>7,6</w:t>
      </w:r>
      <w:r w:rsidRPr="004C3CD7">
        <w:rPr>
          <w:szCs w:val="28"/>
          <w:lang w:val="nl-NL"/>
        </w:rPr>
        <w:t xml:space="preserve"> t</w:t>
      </w:r>
      <w:r>
        <w:rPr>
          <w:szCs w:val="28"/>
          <w:lang w:val="nl-NL"/>
        </w:rPr>
        <w:t>ỷ</w:t>
      </w:r>
      <w:r w:rsidRPr="004C3CD7">
        <w:rPr>
          <w:szCs w:val="28"/>
          <w:lang w:val="nl-NL"/>
        </w:rPr>
        <w:t xml:space="preserve"> đồng, </w:t>
      </w:r>
      <w:r>
        <w:rPr>
          <w:szCs w:val="28"/>
          <w:lang w:val="nl-NL"/>
        </w:rPr>
        <w:t>đạt</w:t>
      </w:r>
      <w:r w:rsidRPr="004C3CD7">
        <w:rPr>
          <w:szCs w:val="28"/>
          <w:lang w:val="nl-NL"/>
        </w:rPr>
        <w:t xml:space="preserve"> </w:t>
      </w:r>
      <w:r>
        <w:rPr>
          <w:szCs w:val="28"/>
          <w:lang w:val="nl-NL"/>
        </w:rPr>
        <w:t>50,6</w:t>
      </w:r>
      <w:r w:rsidRPr="004C3CD7">
        <w:rPr>
          <w:szCs w:val="28"/>
          <w:lang w:val="nl-NL"/>
        </w:rPr>
        <w:t xml:space="preserve">% dự toán và </w:t>
      </w:r>
      <w:r>
        <w:rPr>
          <w:szCs w:val="28"/>
          <w:lang w:val="nl-NL"/>
        </w:rPr>
        <w:t>bằng 74,5</w:t>
      </w:r>
      <w:r w:rsidRPr="004C3CD7">
        <w:rPr>
          <w:szCs w:val="28"/>
          <w:lang w:val="nl-NL"/>
        </w:rPr>
        <w:t>% so với cùng kỳ</w:t>
      </w:r>
      <w:r>
        <w:rPr>
          <w:szCs w:val="28"/>
          <w:lang w:val="nl-NL"/>
        </w:rPr>
        <w:t>.</w:t>
      </w:r>
    </w:p>
    <w:p w14:paraId="4BB77505" w14:textId="77777777" w:rsidR="00B6330B" w:rsidRPr="00215642" w:rsidRDefault="00B6330B" w:rsidP="00B6330B">
      <w:pPr>
        <w:tabs>
          <w:tab w:val="left" w:pos="709"/>
          <w:tab w:val="right" w:pos="6440"/>
          <w:tab w:val="right" w:pos="8680"/>
        </w:tabs>
        <w:spacing w:before="120" w:after="120"/>
        <w:jc w:val="both"/>
        <w:rPr>
          <w:szCs w:val="28"/>
        </w:rPr>
      </w:pPr>
      <w:r>
        <w:rPr>
          <w:szCs w:val="28"/>
          <w:lang w:val="vi-VN"/>
        </w:rPr>
        <w:tab/>
      </w:r>
      <w:r w:rsidRPr="004C3CD7">
        <w:rPr>
          <w:szCs w:val="28"/>
          <w:lang w:val="vi-VN"/>
        </w:rPr>
        <w:t xml:space="preserve">- </w:t>
      </w:r>
      <w:r w:rsidRPr="004C3CD7">
        <w:rPr>
          <w:spacing w:val="-6"/>
          <w:szCs w:val="28"/>
          <w:lang w:val="vi-VN"/>
        </w:rPr>
        <w:t xml:space="preserve">Thu tiền sử dụng đất: </w:t>
      </w:r>
      <w:r w:rsidRPr="004C3CD7">
        <w:rPr>
          <w:spacing w:val="-6"/>
          <w:szCs w:val="28"/>
        </w:rPr>
        <w:t>Tháng 0</w:t>
      </w:r>
      <w:r>
        <w:rPr>
          <w:spacing w:val="-6"/>
          <w:szCs w:val="28"/>
        </w:rPr>
        <w:t>6</w:t>
      </w:r>
      <w:r w:rsidRPr="004C3CD7">
        <w:rPr>
          <w:spacing w:val="-6"/>
          <w:szCs w:val="28"/>
        </w:rPr>
        <w:t>/</w:t>
      </w:r>
      <w:r>
        <w:rPr>
          <w:spacing w:val="-6"/>
          <w:szCs w:val="28"/>
        </w:rPr>
        <w:t>2020</w:t>
      </w:r>
      <w:r w:rsidRPr="004C3CD7">
        <w:rPr>
          <w:spacing w:val="-6"/>
          <w:szCs w:val="28"/>
        </w:rPr>
        <w:t xml:space="preserve"> thực hiện </w:t>
      </w:r>
      <w:r>
        <w:rPr>
          <w:spacing w:val="-6"/>
          <w:szCs w:val="28"/>
        </w:rPr>
        <w:t>86</w:t>
      </w:r>
      <w:r w:rsidRPr="004C3CD7">
        <w:rPr>
          <w:spacing w:val="-6"/>
          <w:szCs w:val="28"/>
        </w:rPr>
        <w:t xml:space="preserve"> tỷ đồng, </w:t>
      </w:r>
      <w:r>
        <w:rPr>
          <w:spacing w:val="-6"/>
          <w:szCs w:val="28"/>
        </w:rPr>
        <w:t>lũy kế 06 tháng</w:t>
      </w:r>
      <w:r w:rsidRPr="004C3CD7">
        <w:rPr>
          <w:spacing w:val="-6"/>
          <w:szCs w:val="28"/>
        </w:rPr>
        <w:t xml:space="preserve"> đầ</w:t>
      </w:r>
      <w:r>
        <w:rPr>
          <w:spacing w:val="-6"/>
          <w:szCs w:val="28"/>
        </w:rPr>
        <w:t>u năm</w:t>
      </w:r>
      <w:r w:rsidRPr="004C3CD7">
        <w:rPr>
          <w:spacing w:val="-6"/>
          <w:szCs w:val="28"/>
        </w:rPr>
        <w:t xml:space="preserve"> t</w:t>
      </w:r>
      <w:r w:rsidRPr="004C3CD7">
        <w:rPr>
          <w:spacing w:val="-6"/>
          <w:szCs w:val="28"/>
          <w:lang w:val="vi-VN"/>
        </w:rPr>
        <w:t xml:space="preserve">hực hiện </w:t>
      </w:r>
      <w:r>
        <w:rPr>
          <w:spacing w:val="-6"/>
          <w:szCs w:val="28"/>
        </w:rPr>
        <w:t>365</w:t>
      </w:r>
      <w:r w:rsidRPr="004C3CD7">
        <w:rPr>
          <w:spacing w:val="-6"/>
          <w:szCs w:val="28"/>
          <w:lang w:val="vi-VN"/>
        </w:rPr>
        <w:t xml:space="preserve"> tỷ đồng, đạt </w:t>
      </w:r>
      <w:r>
        <w:rPr>
          <w:spacing w:val="-6"/>
          <w:szCs w:val="28"/>
        </w:rPr>
        <w:t>36,5</w:t>
      </w:r>
      <w:r w:rsidRPr="004C3CD7">
        <w:rPr>
          <w:spacing w:val="-6"/>
          <w:szCs w:val="28"/>
          <w:lang w:val="vi-VN"/>
        </w:rPr>
        <w:t xml:space="preserve">% dự toán </w:t>
      </w:r>
      <w:r w:rsidRPr="00F92F26">
        <w:rPr>
          <w:i/>
          <w:szCs w:val="28"/>
          <w:lang w:val="nl-NL"/>
        </w:rPr>
        <w:t xml:space="preserve">(hụt </w:t>
      </w:r>
      <w:r>
        <w:rPr>
          <w:i/>
          <w:szCs w:val="28"/>
          <w:lang w:val="nl-NL"/>
        </w:rPr>
        <w:t>13</w:t>
      </w:r>
      <w:r w:rsidRPr="00F92F26">
        <w:rPr>
          <w:i/>
          <w:szCs w:val="28"/>
          <w:lang w:val="nl-NL"/>
        </w:rPr>
        <w:t>,</w:t>
      </w:r>
      <w:r>
        <w:rPr>
          <w:i/>
          <w:szCs w:val="28"/>
          <w:lang w:val="nl-NL"/>
        </w:rPr>
        <w:t>5</w:t>
      </w:r>
      <w:r w:rsidRPr="00F92F26">
        <w:rPr>
          <w:i/>
          <w:szCs w:val="28"/>
          <w:lang w:val="nl-NL"/>
        </w:rPr>
        <w:t xml:space="preserve">% so với tiến độ thu, số tuyệt đối giảm </w:t>
      </w:r>
      <w:r>
        <w:rPr>
          <w:i/>
          <w:szCs w:val="28"/>
          <w:lang w:val="nl-NL"/>
        </w:rPr>
        <w:t>135</w:t>
      </w:r>
      <w:r w:rsidRPr="00F92F26">
        <w:rPr>
          <w:i/>
          <w:szCs w:val="28"/>
          <w:lang w:val="nl-NL"/>
        </w:rPr>
        <w:t xml:space="preserve"> tỷ đồng)</w:t>
      </w:r>
      <w:r>
        <w:rPr>
          <w:i/>
          <w:szCs w:val="28"/>
          <w:lang w:val="nl-NL"/>
        </w:rPr>
        <w:t xml:space="preserve"> </w:t>
      </w:r>
      <w:r w:rsidRPr="004C3CD7">
        <w:rPr>
          <w:spacing w:val="-6"/>
          <w:szCs w:val="28"/>
          <w:lang w:val="vi-VN"/>
        </w:rPr>
        <w:t xml:space="preserve">và bằng </w:t>
      </w:r>
      <w:r>
        <w:rPr>
          <w:spacing w:val="-6"/>
          <w:szCs w:val="28"/>
        </w:rPr>
        <w:t>59,8</w:t>
      </w:r>
      <w:r w:rsidRPr="004C3CD7">
        <w:rPr>
          <w:spacing w:val="-6"/>
          <w:szCs w:val="28"/>
          <w:lang w:val="vi-VN"/>
        </w:rPr>
        <w:t>% so</w:t>
      </w:r>
      <w:r>
        <w:rPr>
          <w:spacing w:val="-6"/>
          <w:szCs w:val="28"/>
        </w:rPr>
        <w:t xml:space="preserve"> với</w:t>
      </w:r>
      <w:r w:rsidRPr="004C3CD7">
        <w:rPr>
          <w:spacing w:val="-6"/>
          <w:szCs w:val="28"/>
          <w:lang w:val="vi-VN"/>
        </w:rPr>
        <w:t xml:space="preserve"> cùng kỳ</w:t>
      </w:r>
      <w:r w:rsidRPr="004C3CD7">
        <w:rPr>
          <w:spacing w:val="-6"/>
          <w:szCs w:val="28"/>
        </w:rPr>
        <w:t>.</w:t>
      </w:r>
      <w:r>
        <w:rPr>
          <w:spacing w:val="-6"/>
          <w:szCs w:val="28"/>
        </w:rPr>
        <w:t xml:space="preserve"> </w:t>
      </w:r>
      <w:r>
        <w:rPr>
          <w:szCs w:val="28"/>
          <w:lang w:val="vi-VN"/>
        </w:rPr>
        <w:t>Trong đó, thu tiền sử dụng đất cấp tỉnh là</w:t>
      </w:r>
      <w:r>
        <w:rPr>
          <w:szCs w:val="28"/>
        </w:rPr>
        <w:t xml:space="preserve"> 12,5 </w:t>
      </w:r>
      <w:r>
        <w:rPr>
          <w:szCs w:val="28"/>
          <w:lang w:val="vi-VN"/>
        </w:rPr>
        <w:t xml:space="preserve">tỷ đồng, đạt </w:t>
      </w:r>
      <w:r>
        <w:rPr>
          <w:szCs w:val="28"/>
        </w:rPr>
        <w:t>3</w:t>
      </w:r>
      <w:r>
        <w:rPr>
          <w:szCs w:val="28"/>
          <w:lang w:val="vi-VN"/>
        </w:rPr>
        <w:t>,</w:t>
      </w:r>
      <w:r>
        <w:rPr>
          <w:szCs w:val="28"/>
        </w:rPr>
        <w:t>5</w:t>
      </w:r>
      <w:r>
        <w:rPr>
          <w:szCs w:val="28"/>
          <w:lang w:val="vi-VN"/>
        </w:rPr>
        <w:t xml:space="preserve">% dự toán và bằng </w:t>
      </w:r>
      <w:r>
        <w:rPr>
          <w:szCs w:val="28"/>
        </w:rPr>
        <w:t>13,7</w:t>
      </w:r>
      <w:r>
        <w:rPr>
          <w:szCs w:val="28"/>
          <w:lang w:val="vi-VN"/>
        </w:rPr>
        <w:t xml:space="preserve">% so với cùng kỳ; thu tiền sử dụng đất cấp huyện là </w:t>
      </w:r>
      <w:r>
        <w:rPr>
          <w:szCs w:val="28"/>
        </w:rPr>
        <w:t>352</w:t>
      </w:r>
      <w:r>
        <w:rPr>
          <w:szCs w:val="28"/>
          <w:lang w:val="vi-VN"/>
        </w:rPr>
        <w:t>,</w:t>
      </w:r>
      <w:r>
        <w:rPr>
          <w:szCs w:val="28"/>
        </w:rPr>
        <w:t>5</w:t>
      </w:r>
      <w:r>
        <w:rPr>
          <w:szCs w:val="28"/>
          <w:lang w:val="vi-VN"/>
        </w:rPr>
        <w:t xml:space="preserve"> tỷ đồng, đạt </w:t>
      </w:r>
      <w:r>
        <w:rPr>
          <w:szCs w:val="28"/>
        </w:rPr>
        <w:t>54,8</w:t>
      </w:r>
      <w:r>
        <w:rPr>
          <w:szCs w:val="28"/>
          <w:lang w:val="vi-VN"/>
        </w:rPr>
        <w:t xml:space="preserve">% dự toán và </w:t>
      </w:r>
      <w:r>
        <w:rPr>
          <w:szCs w:val="28"/>
        </w:rPr>
        <w:t>bằng</w:t>
      </w:r>
      <w:r>
        <w:rPr>
          <w:szCs w:val="28"/>
          <w:lang w:val="vi-VN"/>
        </w:rPr>
        <w:t xml:space="preserve"> </w:t>
      </w:r>
      <w:r>
        <w:rPr>
          <w:szCs w:val="28"/>
        </w:rPr>
        <w:t>76,7</w:t>
      </w:r>
      <w:r>
        <w:rPr>
          <w:szCs w:val="28"/>
          <w:lang w:val="vi-VN"/>
        </w:rPr>
        <w:t>% so với cùng kỳ</w:t>
      </w:r>
      <w:r w:rsidRPr="007178E8">
        <w:rPr>
          <w:szCs w:val="28"/>
          <w:lang w:val="vi-VN"/>
        </w:rPr>
        <w:t>. Hiện nay</w:t>
      </w:r>
      <w:r>
        <w:rPr>
          <w:szCs w:val="28"/>
        </w:rPr>
        <w:t xml:space="preserve">, số thu chủ yếu đến từ việc chuyển nhượng mục đích sử dụng đất, chuyển nhượng quyền sử dụng đất, các hồ sơ cấp mới, thu nợ các năm trước của cá nhân trên địa bàn các huyện, thị xã, thành phố. </w:t>
      </w:r>
    </w:p>
    <w:p w14:paraId="5811315C" w14:textId="77777777" w:rsidR="00B6330B" w:rsidRPr="00005ADE" w:rsidRDefault="00B6330B" w:rsidP="00B6330B">
      <w:pPr>
        <w:tabs>
          <w:tab w:val="left" w:pos="709"/>
          <w:tab w:val="right" w:pos="6440"/>
          <w:tab w:val="right" w:pos="8680"/>
        </w:tabs>
        <w:spacing w:before="120" w:after="120"/>
        <w:jc w:val="both"/>
        <w:rPr>
          <w:szCs w:val="28"/>
        </w:rPr>
      </w:pPr>
      <w:r w:rsidRPr="004C3CD7">
        <w:rPr>
          <w:szCs w:val="28"/>
          <w:lang w:val="vi-VN"/>
        </w:rPr>
        <w:tab/>
        <w:t xml:space="preserve">- Thu tiền thuê mặt đất, mặt nước: </w:t>
      </w:r>
      <w:r w:rsidRPr="004C3CD7">
        <w:rPr>
          <w:szCs w:val="28"/>
        </w:rPr>
        <w:t>Tháng 0</w:t>
      </w:r>
      <w:r>
        <w:rPr>
          <w:szCs w:val="28"/>
        </w:rPr>
        <w:t>6</w:t>
      </w:r>
      <w:r w:rsidRPr="004C3CD7">
        <w:rPr>
          <w:szCs w:val="28"/>
        </w:rPr>
        <w:t>/</w:t>
      </w:r>
      <w:r>
        <w:rPr>
          <w:szCs w:val="28"/>
        </w:rPr>
        <w:t>2020</w:t>
      </w:r>
      <w:r w:rsidRPr="004C3CD7">
        <w:rPr>
          <w:szCs w:val="28"/>
        </w:rPr>
        <w:t xml:space="preserve"> </w:t>
      </w:r>
      <w:r>
        <w:rPr>
          <w:szCs w:val="28"/>
        </w:rPr>
        <w:t>thu 19,7 tỷ đồng</w:t>
      </w:r>
      <w:r w:rsidRPr="004C3CD7">
        <w:rPr>
          <w:szCs w:val="28"/>
        </w:rPr>
        <w:t xml:space="preserve">. </w:t>
      </w:r>
      <w:r>
        <w:rPr>
          <w:szCs w:val="28"/>
        </w:rPr>
        <w:t>Lũy kế 06 tháng</w:t>
      </w:r>
      <w:r w:rsidRPr="004C3CD7">
        <w:rPr>
          <w:szCs w:val="28"/>
        </w:rPr>
        <w:t xml:space="preserve"> đầ</w:t>
      </w:r>
      <w:r>
        <w:rPr>
          <w:szCs w:val="28"/>
        </w:rPr>
        <w:t>u năm</w:t>
      </w:r>
      <w:r w:rsidRPr="004C3CD7">
        <w:rPr>
          <w:szCs w:val="28"/>
        </w:rPr>
        <w:t xml:space="preserve"> t</w:t>
      </w:r>
      <w:r w:rsidRPr="004C3CD7">
        <w:rPr>
          <w:szCs w:val="28"/>
          <w:lang w:val="vi-VN"/>
        </w:rPr>
        <w:t>hực hiệ</w:t>
      </w:r>
      <w:r>
        <w:rPr>
          <w:szCs w:val="28"/>
          <w:lang w:val="vi-VN"/>
        </w:rPr>
        <w:t xml:space="preserve">n </w:t>
      </w:r>
      <w:r>
        <w:rPr>
          <w:szCs w:val="28"/>
        </w:rPr>
        <w:t>63,4</w:t>
      </w:r>
      <w:r w:rsidRPr="004C3CD7">
        <w:rPr>
          <w:szCs w:val="28"/>
          <w:lang w:val="vi-VN"/>
        </w:rPr>
        <w:t xml:space="preserve"> t</w:t>
      </w:r>
      <w:r>
        <w:rPr>
          <w:szCs w:val="28"/>
        </w:rPr>
        <w:t>ỷ</w:t>
      </w:r>
      <w:r w:rsidRPr="004C3CD7">
        <w:rPr>
          <w:szCs w:val="28"/>
          <w:lang w:val="vi-VN"/>
        </w:rPr>
        <w:t xml:space="preserve"> đồng, </w:t>
      </w:r>
      <w:r>
        <w:rPr>
          <w:szCs w:val="28"/>
        </w:rPr>
        <w:t>đạt</w:t>
      </w:r>
      <w:r w:rsidRPr="004C3CD7">
        <w:rPr>
          <w:szCs w:val="28"/>
          <w:lang w:val="vi-VN"/>
        </w:rPr>
        <w:t xml:space="preserve"> </w:t>
      </w:r>
      <w:r>
        <w:rPr>
          <w:szCs w:val="28"/>
        </w:rPr>
        <w:t>20,5</w:t>
      </w:r>
      <w:r w:rsidRPr="004C3CD7">
        <w:rPr>
          <w:szCs w:val="28"/>
          <w:lang w:val="vi-VN"/>
        </w:rPr>
        <w:t>% dự toán</w:t>
      </w:r>
      <w:r>
        <w:rPr>
          <w:szCs w:val="28"/>
        </w:rPr>
        <w:t xml:space="preserve"> </w:t>
      </w:r>
      <w:r w:rsidRPr="00F92F26">
        <w:rPr>
          <w:i/>
          <w:szCs w:val="28"/>
          <w:lang w:val="nl-NL"/>
        </w:rPr>
        <w:t xml:space="preserve">(hụt </w:t>
      </w:r>
      <w:r>
        <w:rPr>
          <w:i/>
          <w:szCs w:val="28"/>
          <w:lang w:val="nl-NL"/>
        </w:rPr>
        <w:t>29,5</w:t>
      </w:r>
      <w:r w:rsidRPr="00F92F26">
        <w:rPr>
          <w:i/>
          <w:szCs w:val="28"/>
          <w:lang w:val="nl-NL"/>
        </w:rPr>
        <w:t xml:space="preserve">% so với tiến độ thu, số tuyệt đối giảm </w:t>
      </w:r>
      <w:r>
        <w:rPr>
          <w:i/>
          <w:szCs w:val="28"/>
          <w:lang w:val="nl-NL"/>
        </w:rPr>
        <w:t>92</w:t>
      </w:r>
      <w:r w:rsidRPr="00F92F26">
        <w:rPr>
          <w:i/>
          <w:szCs w:val="28"/>
          <w:lang w:val="nl-NL"/>
        </w:rPr>
        <w:t xml:space="preserve"> tỷ đồng)</w:t>
      </w:r>
      <w:r w:rsidRPr="004C3CD7">
        <w:rPr>
          <w:szCs w:val="28"/>
          <w:lang w:val="vi-VN"/>
        </w:rPr>
        <w:t xml:space="preserve"> và bằng </w:t>
      </w:r>
      <w:r>
        <w:rPr>
          <w:szCs w:val="28"/>
        </w:rPr>
        <w:t>15,8</w:t>
      </w:r>
      <w:r w:rsidRPr="004C3CD7">
        <w:rPr>
          <w:szCs w:val="28"/>
          <w:lang w:val="vi-VN"/>
        </w:rPr>
        <w:t xml:space="preserve">% so cùng kỳ. </w:t>
      </w:r>
      <w:r>
        <w:rPr>
          <w:szCs w:val="28"/>
        </w:rPr>
        <w:t>Trong đó thu từ các quyết định thu hồi miễn, giảm tiền thuê đất theo kết luận của Ủy ban kiểm tra Trung ương là 37 tỷ đồng của 05 công ty: CTCP Tập đoàn Mường Thanh, Công ty TNHH Miền Nhiệt đới, CTCP Đầu tư Khánh Hà, CTCP Du lịch Nhật Minh, CTCP Trần Thái Cam Ranh.</w:t>
      </w:r>
    </w:p>
    <w:p w14:paraId="269F6985" w14:textId="77777777" w:rsidR="00B6330B" w:rsidRDefault="00B6330B" w:rsidP="00B6330B">
      <w:pPr>
        <w:tabs>
          <w:tab w:val="left" w:pos="700"/>
          <w:tab w:val="right" w:pos="6440"/>
          <w:tab w:val="right" w:pos="8680"/>
        </w:tabs>
        <w:spacing w:before="120" w:after="120"/>
        <w:jc w:val="both"/>
        <w:rPr>
          <w:szCs w:val="28"/>
        </w:rPr>
      </w:pPr>
      <w:r>
        <w:rPr>
          <w:szCs w:val="28"/>
          <w:lang w:val="vi-VN"/>
        </w:rPr>
        <w:tab/>
      </w:r>
      <w:r w:rsidRPr="004C3CD7">
        <w:rPr>
          <w:szCs w:val="28"/>
          <w:lang w:val="vi-VN"/>
        </w:rPr>
        <w:t xml:space="preserve">- Thu từ quỹ đất công ích và thu hoa lợi công sản: </w:t>
      </w:r>
      <w:r>
        <w:rPr>
          <w:szCs w:val="28"/>
        </w:rPr>
        <w:t>Tháng 06/2020</w:t>
      </w:r>
      <w:r w:rsidRPr="00FD0B7B">
        <w:rPr>
          <w:szCs w:val="28"/>
        </w:rPr>
        <w:t xml:space="preserve"> thu </w:t>
      </w:r>
      <w:r>
        <w:rPr>
          <w:szCs w:val="28"/>
        </w:rPr>
        <w:t>3</w:t>
      </w:r>
      <w:r w:rsidRPr="00FD0B7B">
        <w:rPr>
          <w:szCs w:val="28"/>
        </w:rPr>
        <w:t>,</w:t>
      </w:r>
      <w:r>
        <w:rPr>
          <w:szCs w:val="28"/>
        </w:rPr>
        <w:t>1</w:t>
      </w:r>
      <w:r w:rsidRPr="00FD0B7B">
        <w:rPr>
          <w:szCs w:val="28"/>
        </w:rPr>
        <w:t xml:space="preserve"> tỷ đồng, </w:t>
      </w:r>
      <w:r>
        <w:rPr>
          <w:szCs w:val="28"/>
        </w:rPr>
        <w:t>lũy kế 06 tháng đầu năm</w:t>
      </w:r>
      <w:r w:rsidRPr="00FD0B7B">
        <w:rPr>
          <w:szCs w:val="28"/>
        </w:rPr>
        <w:t xml:space="preserve"> thực hiện </w:t>
      </w:r>
      <w:r>
        <w:rPr>
          <w:szCs w:val="28"/>
        </w:rPr>
        <w:t>8</w:t>
      </w:r>
      <w:r w:rsidRPr="00FD0B7B">
        <w:rPr>
          <w:szCs w:val="28"/>
        </w:rPr>
        <w:t>,</w:t>
      </w:r>
      <w:r>
        <w:rPr>
          <w:szCs w:val="28"/>
        </w:rPr>
        <w:t>8</w:t>
      </w:r>
      <w:r w:rsidRPr="00FD0B7B">
        <w:rPr>
          <w:szCs w:val="28"/>
        </w:rPr>
        <w:t xml:space="preserve"> tỷ đồng, đạt</w:t>
      </w:r>
      <w:r>
        <w:rPr>
          <w:szCs w:val="28"/>
        </w:rPr>
        <w:t xml:space="preserve"> 55</w:t>
      </w:r>
      <w:r w:rsidRPr="00FD0B7B">
        <w:rPr>
          <w:szCs w:val="28"/>
        </w:rPr>
        <w:t>,</w:t>
      </w:r>
      <w:r>
        <w:rPr>
          <w:szCs w:val="28"/>
        </w:rPr>
        <w:t>4</w:t>
      </w:r>
      <w:r w:rsidRPr="00FD0B7B">
        <w:rPr>
          <w:szCs w:val="28"/>
        </w:rPr>
        <w:t>% dự toán và</w:t>
      </w:r>
      <w:r>
        <w:rPr>
          <w:szCs w:val="28"/>
        </w:rPr>
        <w:t xml:space="preserve"> tăng</w:t>
      </w:r>
      <w:r w:rsidRPr="00FD0B7B">
        <w:rPr>
          <w:szCs w:val="28"/>
        </w:rPr>
        <w:t xml:space="preserve"> </w:t>
      </w:r>
      <w:r>
        <w:rPr>
          <w:szCs w:val="28"/>
        </w:rPr>
        <w:t>5</w:t>
      </w:r>
      <w:r w:rsidRPr="00FD0B7B">
        <w:rPr>
          <w:szCs w:val="28"/>
        </w:rPr>
        <w:t>,</w:t>
      </w:r>
      <w:r>
        <w:rPr>
          <w:szCs w:val="28"/>
        </w:rPr>
        <w:t>9</w:t>
      </w:r>
      <w:r w:rsidRPr="00FD0B7B">
        <w:rPr>
          <w:szCs w:val="28"/>
        </w:rPr>
        <w:t>% so cùng kỳ.</w:t>
      </w:r>
    </w:p>
    <w:p w14:paraId="4C9FD7A7" w14:textId="77777777" w:rsidR="00B6330B" w:rsidRDefault="00B6330B" w:rsidP="00B6330B">
      <w:pPr>
        <w:tabs>
          <w:tab w:val="left" w:pos="709"/>
          <w:tab w:val="right" w:pos="6440"/>
          <w:tab w:val="right" w:pos="8680"/>
        </w:tabs>
        <w:spacing w:before="120" w:after="120"/>
        <w:jc w:val="both"/>
        <w:rPr>
          <w:szCs w:val="28"/>
          <w:lang w:val="vi-VN"/>
        </w:rPr>
      </w:pPr>
      <w:r>
        <w:rPr>
          <w:szCs w:val="28"/>
          <w:lang w:val="vi-VN"/>
        </w:rPr>
        <w:tab/>
      </w:r>
      <w:r w:rsidRPr="004C3CD7">
        <w:rPr>
          <w:szCs w:val="28"/>
          <w:lang w:val="vi-VN"/>
        </w:rPr>
        <w:t xml:space="preserve">- Thu tiền bán nhà và thuê nhà thuộc sở hữu nhà nước: </w:t>
      </w:r>
      <w:r>
        <w:rPr>
          <w:szCs w:val="28"/>
        </w:rPr>
        <w:t>Tháng 06/2020</w:t>
      </w:r>
      <w:r w:rsidRPr="004C3CD7">
        <w:rPr>
          <w:szCs w:val="28"/>
        </w:rPr>
        <w:t xml:space="preserve"> </w:t>
      </w:r>
      <w:r>
        <w:rPr>
          <w:szCs w:val="28"/>
        </w:rPr>
        <w:t>thu 71 triệu đồng</w:t>
      </w:r>
      <w:r w:rsidRPr="004C3CD7">
        <w:rPr>
          <w:szCs w:val="28"/>
        </w:rPr>
        <w:t xml:space="preserve">. </w:t>
      </w:r>
      <w:r>
        <w:rPr>
          <w:szCs w:val="28"/>
        </w:rPr>
        <w:t>Lũy kế 06 tháng</w:t>
      </w:r>
      <w:r w:rsidRPr="004C3CD7">
        <w:rPr>
          <w:szCs w:val="28"/>
        </w:rPr>
        <w:t xml:space="preserve"> đầu năm t</w:t>
      </w:r>
      <w:r w:rsidRPr="004C3CD7">
        <w:rPr>
          <w:szCs w:val="28"/>
          <w:lang w:val="vi-VN"/>
        </w:rPr>
        <w:t>hực hiệ</w:t>
      </w:r>
      <w:r>
        <w:rPr>
          <w:szCs w:val="28"/>
          <w:lang w:val="vi-VN"/>
        </w:rPr>
        <w:t xml:space="preserve">n </w:t>
      </w:r>
      <w:r>
        <w:rPr>
          <w:szCs w:val="28"/>
        </w:rPr>
        <w:t>76</w:t>
      </w:r>
      <w:r w:rsidRPr="004C3CD7">
        <w:rPr>
          <w:szCs w:val="28"/>
          <w:lang w:val="vi-VN"/>
        </w:rPr>
        <w:t xml:space="preserve"> triệu đồng, đạt </w:t>
      </w:r>
      <w:r>
        <w:rPr>
          <w:szCs w:val="28"/>
        </w:rPr>
        <w:t>3,8</w:t>
      </w:r>
      <w:r w:rsidRPr="004C3CD7">
        <w:rPr>
          <w:szCs w:val="28"/>
          <w:lang w:val="vi-VN"/>
        </w:rPr>
        <w:t xml:space="preserve">% dự toán và </w:t>
      </w:r>
      <w:r>
        <w:rPr>
          <w:szCs w:val="28"/>
        </w:rPr>
        <w:t>bằng 4,2%</w:t>
      </w:r>
      <w:r w:rsidRPr="004C3CD7">
        <w:rPr>
          <w:szCs w:val="28"/>
          <w:lang w:val="vi-VN"/>
        </w:rPr>
        <w:t xml:space="preserve"> so cùng kỳ. </w:t>
      </w:r>
    </w:p>
    <w:p w14:paraId="2B20EE52" w14:textId="77777777" w:rsidR="00B6330B" w:rsidRDefault="00B6330B" w:rsidP="00B6330B">
      <w:pPr>
        <w:tabs>
          <w:tab w:val="left" w:pos="709"/>
          <w:tab w:val="right" w:pos="6440"/>
          <w:tab w:val="right" w:pos="8680"/>
        </w:tabs>
        <w:spacing w:before="120" w:after="120"/>
        <w:jc w:val="both"/>
        <w:rPr>
          <w:b/>
          <w:bCs/>
          <w:szCs w:val="28"/>
        </w:rPr>
      </w:pPr>
      <w:r w:rsidRPr="00BB1ADE">
        <w:rPr>
          <w:b/>
          <w:bCs/>
          <w:szCs w:val="28"/>
        </w:rPr>
        <w:tab/>
        <w:t>c)</w:t>
      </w:r>
      <w:r>
        <w:rPr>
          <w:b/>
          <w:bCs/>
          <w:szCs w:val="28"/>
        </w:rPr>
        <w:t xml:space="preserve"> Các khoản phí và thu khác:</w:t>
      </w:r>
    </w:p>
    <w:p w14:paraId="296392A9" w14:textId="77777777" w:rsidR="00B6330B" w:rsidRDefault="00B6330B" w:rsidP="00B6330B">
      <w:pPr>
        <w:tabs>
          <w:tab w:val="left" w:pos="709"/>
          <w:tab w:val="right" w:pos="6521"/>
          <w:tab w:val="right" w:pos="8647"/>
        </w:tabs>
        <w:spacing w:before="120" w:after="120"/>
        <w:ind w:firstLine="720"/>
        <w:jc w:val="both"/>
        <w:outlineLvl w:val="0"/>
        <w:rPr>
          <w:szCs w:val="28"/>
        </w:rPr>
      </w:pPr>
      <w:r>
        <w:rPr>
          <w:szCs w:val="28"/>
        </w:rPr>
        <w:t xml:space="preserve">Số thu từ khu vực này là 519 tỷ đồng, đạt 23,1% dự toán </w:t>
      </w:r>
      <w:r w:rsidRPr="00F92F26">
        <w:rPr>
          <w:i/>
          <w:szCs w:val="28"/>
          <w:lang w:val="nl-NL"/>
        </w:rPr>
        <w:t xml:space="preserve">(hụt </w:t>
      </w:r>
      <w:r>
        <w:rPr>
          <w:i/>
          <w:szCs w:val="28"/>
          <w:lang w:val="nl-NL"/>
        </w:rPr>
        <w:t>26,9</w:t>
      </w:r>
      <w:r w:rsidRPr="00F92F26">
        <w:rPr>
          <w:i/>
          <w:szCs w:val="28"/>
          <w:lang w:val="nl-NL"/>
        </w:rPr>
        <w:t xml:space="preserve">% so với tiến độ thu, số tuyệt đối giảm </w:t>
      </w:r>
      <w:r>
        <w:rPr>
          <w:i/>
          <w:szCs w:val="28"/>
          <w:lang w:val="nl-NL"/>
        </w:rPr>
        <w:t>606</w:t>
      </w:r>
      <w:r w:rsidRPr="00F92F26">
        <w:rPr>
          <w:i/>
          <w:szCs w:val="28"/>
          <w:lang w:val="nl-NL"/>
        </w:rPr>
        <w:t xml:space="preserve"> tỷ đồng</w:t>
      </w:r>
      <w:r>
        <w:rPr>
          <w:i/>
          <w:szCs w:val="28"/>
          <w:lang w:val="nl-NL"/>
        </w:rPr>
        <w:t xml:space="preserve"> và tăng 7,4 tỷ đồng so với số ước 06 tháng đã báo cáo UBND tỉnh</w:t>
      </w:r>
      <w:r w:rsidRPr="00F92F26">
        <w:rPr>
          <w:i/>
          <w:szCs w:val="28"/>
          <w:lang w:val="nl-NL"/>
        </w:rPr>
        <w:t>)</w:t>
      </w:r>
      <w:r>
        <w:rPr>
          <w:szCs w:val="28"/>
        </w:rPr>
        <w:t xml:space="preserve"> và bằng 53,7% so với cùng kỳ. Số hụt lớn của khu vực này từ thu phí, lệ phí hụt 403 tỷ đồng, chiếm 67% số hụt thu.</w:t>
      </w:r>
    </w:p>
    <w:p w14:paraId="6BFE332F" w14:textId="77777777" w:rsidR="00B6330B" w:rsidRDefault="00B6330B" w:rsidP="00B6330B">
      <w:pPr>
        <w:tabs>
          <w:tab w:val="left" w:pos="709"/>
          <w:tab w:val="right" w:pos="6521"/>
          <w:tab w:val="right" w:pos="8647"/>
        </w:tabs>
        <w:spacing w:before="120" w:after="120"/>
        <w:ind w:firstLine="720"/>
        <w:jc w:val="both"/>
        <w:outlineLvl w:val="0"/>
        <w:rPr>
          <w:szCs w:val="28"/>
        </w:rPr>
      </w:pPr>
      <w:r>
        <w:rPr>
          <w:szCs w:val="28"/>
        </w:rPr>
        <w:t>Cụ thể từng khoản thu như sau:</w:t>
      </w:r>
    </w:p>
    <w:p w14:paraId="11FE9175" w14:textId="77777777" w:rsidR="00B6330B" w:rsidRPr="00697681" w:rsidRDefault="00B6330B" w:rsidP="00B6330B">
      <w:pPr>
        <w:tabs>
          <w:tab w:val="left" w:pos="700"/>
          <w:tab w:val="right" w:pos="6440"/>
          <w:tab w:val="right" w:pos="8680"/>
        </w:tabs>
        <w:spacing w:before="120" w:after="120"/>
        <w:jc w:val="both"/>
        <w:outlineLvl w:val="0"/>
        <w:rPr>
          <w:szCs w:val="28"/>
          <w:lang w:val="nl-NL"/>
        </w:rPr>
      </w:pPr>
      <w:r>
        <w:rPr>
          <w:szCs w:val="28"/>
          <w:lang w:val="nl-NL"/>
        </w:rPr>
        <w:lastRenderedPageBreak/>
        <w:tab/>
      </w:r>
      <w:r w:rsidRPr="00697681">
        <w:rPr>
          <w:szCs w:val="28"/>
          <w:lang w:val="nl-NL"/>
        </w:rPr>
        <w:t xml:space="preserve">- Lệ phí trước bạ: </w:t>
      </w:r>
      <w:r>
        <w:rPr>
          <w:szCs w:val="28"/>
          <w:lang w:val="nl-NL"/>
        </w:rPr>
        <w:t>Tháng 06/2020</w:t>
      </w:r>
      <w:r w:rsidRPr="00697681">
        <w:rPr>
          <w:szCs w:val="28"/>
          <w:lang w:val="nl-NL"/>
        </w:rPr>
        <w:t xml:space="preserve"> thu </w:t>
      </w:r>
      <w:r>
        <w:rPr>
          <w:szCs w:val="28"/>
          <w:lang w:val="nl-NL"/>
        </w:rPr>
        <w:t>27</w:t>
      </w:r>
      <w:r w:rsidRPr="00697681">
        <w:rPr>
          <w:szCs w:val="28"/>
          <w:lang w:val="nl-NL"/>
        </w:rPr>
        <w:t xml:space="preserve"> tỷ đồng, </w:t>
      </w:r>
      <w:r>
        <w:rPr>
          <w:szCs w:val="28"/>
          <w:lang w:val="nl-NL"/>
        </w:rPr>
        <w:t>lũy kế 06 tháng</w:t>
      </w:r>
      <w:r w:rsidRPr="00697681">
        <w:rPr>
          <w:szCs w:val="28"/>
          <w:lang w:val="nl-NL"/>
        </w:rPr>
        <w:t xml:space="preserve"> đầ</w:t>
      </w:r>
      <w:r>
        <w:rPr>
          <w:szCs w:val="28"/>
          <w:lang w:val="nl-NL"/>
        </w:rPr>
        <w:t>u năm</w:t>
      </w:r>
      <w:r w:rsidRPr="00697681">
        <w:rPr>
          <w:szCs w:val="28"/>
          <w:lang w:val="nl-NL"/>
        </w:rPr>
        <w:t xml:space="preserve"> thực hiện </w:t>
      </w:r>
      <w:r>
        <w:rPr>
          <w:szCs w:val="28"/>
          <w:lang w:val="nl-NL"/>
        </w:rPr>
        <w:t>162</w:t>
      </w:r>
      <w:r w:rsidRPr="00697681">
        <w:rPr>
          <w:szCs w:val="28"/>
          <w:lang w:val="nl-NL"/>
        </w:rPr>
        <w:t xml:space="preserve"> tỷ đồng, đạt </w:t>
      </w:r>
      <w:r>
        <w:rPr>
          <w:szCs w:val="28"/>
          <w:lang w:val="nl-NL"/>
        </w:rPr>
        <w:t>23</w:t>
      </w:r>
      <w:r w:rsidRPr="00697681">
        <w:rPr>
          <w:szCs w:val="28"/>
          <w:lang w:val="nl-NL"/>
        </w:rPr>
        <w:t>,</w:t>
      </w:r>
      <w:r>
        <w:rPr>
          <w:szCs w:val="28"/>
          <w:lang w:val="nl-NL"/>
        </w:rPr>
        <w:t>1</w:t>
      </w:r>
      <w:r w:rsidRPr="00697681">
        <w:rPr>
          <w:szCs w:val="28"/>
          <w:lang w:val="nl-NL"/>
        </w:rPr>
        <w:t xml:space="preserve">% dự toán </w:t>
      </w:r>
      <w:r w:rsidRPr="00F92F26">
        <w:rPr>
          <w:i/>
          <w:szCs w:val="28"/>
          <w:lang w:val="nl-NL"/>
        </w:rPr>
        <w:t xml:space="preserve">(hụt </w:t>
      </w:r>
      <w:r>
        <w:rPr>
          <w:i/>
          <w:szCs w:val="28"/>
          <w:lang w:val="nl-NL"/>
        </w:rPr>
        <w:t>26</w:t>
      </w:r>
      <w:r w:rsidRPr="00F92F26">
        <w:rPr>
          <w:i/>
          <w:szCs w:val="28"/>
          <w:lang w:val="nl-NL"/>
        </w:rPr>
        <w:t>,</w:t>
      </w:r>
      <w:r>
        <w:rPr>
          <w:i/>
          <w:szCs w:val="28"/>
          <w:lang w:val="nl-NL"/>
        </w:rPr>
        <w:t>9</w:t>
      </w:r>
      <w:r w:rsidRPr="00F92F26">
        <w:rPr>
          <w:i/>
          <w:szCs w:val="28"/>
          <w:lang w:val="nl-NL"/>
        </w:rPr>
        <w:t xml:space="preserve">% so với tiến độ thu, số tuyệt đối giảm </w:t>
      </w:r>
      <w:r>
        <w:rPr>
          <w:i/>
          <w:szCs w:val="28"/>
          <w:lang w:val="nl-NL"/>
        </w:rPr>
        <w:t>188</w:t>
      </w:r>
      <w:r w:rsidRPr="00F92F26">
        <w:rPr>
          <w:i/>
          <w:szCs w:val="28"/>
          <w:lang w:val="nl-NL"/>
        </w:rPr>
        <w:t xml:space="preserve"> tỷ đồng)</w:t>
      </w:r>
      <w:r>
        <w:rPr>
          <w:i/>
          <w:szCs w:val="28"/>
          <w:lang w:val="nl-NL"/>
        </w:rPr>
        <w:t xml:space="preserve"> </w:t>
      </w:r>
      <w:r w:rsidRPr="00697681">
        <w:rPr>
          <w:szCs w:val="28"/>
          <w:lang w:val="nl-NL"/>
        </w:rPr>
        <w:t xml:space="preserve">và bằng </w:t>
      </w:r>
      <w:r>
        <w:rPr>
          <w:szCs w:val="28"/>
          <w:lang w:val="nl-NL"/>
        </w:rPr>
        <w:t>55</w:t>
      </w:r>
      <w:r w:rsidRPr="00697681">
        <w:rPr>
          <w:szCs w:val="28"/>
          <w:lang w:val="nl-NL"/>
        </w:rPr>
        <w:t>,</w:t>
      </w:r>
      <w:r>
        <w:rPr>
          <w:szCs w:val="28"/>
          <w:lang w:val="nl-NL"/>
        </w:rPr>
        <w:t>9</w:t>
      </w:r>
      <w:r w:rsidRPr="00697681">
        <w:rPr>
          <w:szCs w:val="28"/>
          <w:lang w:val="nl-NL"/>
        </w:rPr>
        <w:t>% so cùng kỳ</w:t>
      </w:r>
      <w:r>
        <w:rPr>
          <w:rStyle w:val="FootnoteReference"/>
          <w:szCs w:val="28"/>
          <w:lang w:val="nl-NL"/>
        </w:rPr>
        <w:footnoteReference w:id="6"/>
      </w:r>
      <w:r w:rsidRPr="00697681">
        <w:rPr>
          <w:szCs w:val="28"/>
          <w:lang w:val="nl-NL"/>
        </w:rPr>
        <w:t xml:space="preserve">. </w:t>
      </w:r>
    </w:p>
    <w:p w14:paraId="6E1EE0E3" w14:textId="77777777" w:rsidR="00B6330B" w:rsidRPr="000D614A" w:rsidRDefault="00B6330B" w:rsidP="00B6330B">
      <w:pPr>
        <w:tabs>
          <w:tab w:val="left" w:pos="700"/>
          <w:tab w:val="right" w:pos="6440"/>
          <w:tab w:val="right" w:pos="8680"/>
        </w:tabs>
        <w:spacing w:before="120" w:after="120"/>
        <w:jc w:val="both"/>
        <w:outlineLvl w:val="0"/>
        <w:rPr>
          <w:szCs w:val="28"/>
        </w:rPr>
      </w:pPr>
      <w:r>
        <w:rPr>
          <w:szCs w:val="28"/>
          <w:lang w:val="vi-VN"/>
        </w:rPr>
        <w:tab/>
      </w:r>
      <w:r w:rsidRPr="004C3CD7">
        <w:rPr>
          <w:szCs w:val="28"/>
          <w:lang w:val="vi-VN"/>
        </w:rPr>
        <w:t>- Thu phí, lệ phí:</w:t>
      </w:r>
      <w:r w:rsidRPr="004C3CD7">
        <w:rPr>
          <w:szCs w:val="28"/>
        </w:rPr>
        <w:t xml:space="preserve"> </w:t>
      </w:r>
      <w:r>
        <w:rPr>
          <w:szCs w:val="28"/>
        </w:rPr>
        <w:t>Tháng 06/2020</w:t>
      </w:r>
      <w:r w:rsidRPr="004C3CD7">
        <w:rPr>
          <w:szCs w:val="28"/>
        </w:rPr>
        <w:t xml:space="preserve"> thực hiện </w:t>
      </w:r>
      <w:r>
        <w:rPr>
          <w:szCs w:val="28"/>
        </w:rPr>
        <w:t>11</w:t>
      </w:r>
      <w:r w:rsidRPr="004C3CD7">
        <w:rPr>
          <w:szCs w:val="28"/>
        </w:rPr>
        <w:t xml:space="preserve"> tỷ đồng</w:t>
      </w:r>
      <w:r>
        <w:rPr>
          <w:szCs w:val="28"/>
        </w:rPr>
        <w:t>, lũy kế 06 tháng</w:t>
      </w:r>
      <w:r w:rsidRPr="004C3CD7">
        <w:rPr>
          <w:szCs w:val="28"/>
        </w:rPr>
        <w:t xml:space="preserve"> đầ</w:t>
      </w:r>
      <w:r>
        <w:rPr>
          <w:szCs w:val="28"/>
        </w:rPr>
        <w:t>u năm</w:t>
      </w:r>
      <w:r w:rsidRPr="004C3CD7">
        <w:rPr>
          <w:szCs w:val="28"/>
        </w:rPr>
        <w:t xml:space="preserve"> t</w:t>
      </w:r>
      <w:r w:rsidRPr="004C3CD7">
        <w:rPr>
          <w:szCs w:val="28"/>
          <w:lang w:val="vi-VN"/>
        </w:rPr>
        <w:t xml:space="preserve">hực hiện </w:t>
      </w:r>
      <w:r>
        <w:rPr>
          <w:szCs w:val="28"/>
        </w:rPr>
        <w:t>172,4</w:t>
      </w:r>
      <w:r w:rsidRPr="004C3CD7">
        <w:rPr>
          <w:szCs w:val="28"/>
          <w:lang w:val="vi-VN"/>
        </w:rPr>
        <w:t xml:space="preserve"> tỷ đồng, đạt </w:t>
      </w:r>
      <w:r>
        <w:rPr>
          <w:szCs w:val="28"/>
        </w:rPr>
        <w:t>15</w:t>
      </w:r>
      <w:r w:rsidRPr="004C3CD7">
        <w:rPr>
          <w:szCs w:val="28"/>
          <w:lang w:val="vi-VN"/>
        </w:rPr>
        <w:t>% dự toán</w:t>
      </w:r>
      <w:r>
        <w:rPr>
          <w:szCs w:val="28"/>
        </w:rPr>
        <w:t xml:space="preserve"> </w:t>
      </w:r>
      <w:r w:rsidRPr="00F92F26">
        <w:rPr>
          <w:i/>
          <w:szCs w:val="28"/>
          <w:lang w:val="nl-NL"/>
        </w:rPr>
        <w:t xml:space="preserve">(hụt </w:t>
      </w:r>
      <w:r>
        <w:rPr>
          <w:i/>
          <w:szCs w:val="28"/>
          <w:lang w:val="nl-NL"/>
        </w:rPr>
        <w:t>35</w:t>
      </w:r>
      <w:r w:rsidRPr="00F92F26">
        <w:rPr>
          <w:i/>
          <w:szCs w:val="28"/>
          <w:lang w:val="nl-NL"/>
        </w:rPr>
        <w:t>% so với tiến độ thu, số tuyệt đối giảm</w:t>
      </w:r>
      <w:r>
        <w:rPr>
          <w:i/>
          <w:szCs w:val="28"/>
          <w:lang w:val="nl-NL"/>
        </w:rPr>
        <w:t xml:space="preserve"> 403</w:t>
      </w:r>
      <w:r w:rsidRPr="00F92F26">
        <w:rPr>
          <w:i/>
          <w:szCs w:val="28"/>
          <w:lang w:val="nl-NL"/>
        </w:rPr>
        <w:t xml:space="preserve"> tỷ đồng)</w:t>
      </w:r>
      <w:r>
        <w:rPr>
          <w:szCs w:val="28"/>
        </w:rPr>
        <w:t xml:space="preserve"> </w:t>
      </w:r>
      <w:r w:rsidRPr="004C3CD7">
        <w:rPr>
          <w:szCs w:val="28"/>
          <w:lang w:val="vi-VN"/>
        </w:rPr>
        <w:t xml:space="preserve">và bằng </w:t>
      </w:r>
      <w:r>
        <w:rPr>
          <w:szCs w:val="28"/>
        </w:rPr>
        <w:t>36,9</w:t>
      </w:r>
      <w:r w:rsidRPr="004C3CD7">
        <w:rPr>
          <w:szCs w:val="28"/>
          <w:lang w:val="vi-VN"/>
        </w:rPr>
        <w:t>% so cùng kỳ</w:t>
      </w:r>
      <w:r>
        <w:rPr>
          <w:rStyle w:val="FootnoteReference"/>
          <w:szCs w:val="28"/>
          <w:lang w:val="vi-VN"/>
        </w:rPr>
        <w:footnoteReference w:id="7"/>
      </w:r>
      <w:r w:rsidRPr="004C3CD7">
        <w:rPr>
          <w:szCs w:val="28"/>
          <w:lang w:val="vi-VN"/>
        </w:rPr>
        <w:t xml:space="preserve">. </w:t>
      </w:r>
    </w:p>
    <w:p w14:paraId="31A644D3" w14:textId="77777777" w:rsidR="00B6330B" w:rsidRPr="00824C96" w:rsidRDefault="00B6330B" w:rsidP="00B6330B">
      <w:pPr>
        <w:tabs>
          <w:tab w:val="left" w:pos="700"/>
          <w:tab w:val="right" w:pos="6440"/>
          <w:tab w:val="right" w:pos="8680"/>
        </w:tabs>
        <w:spacing w:before="120" w:after="120"/>
        <w:jc w:val="both"/>
        <w:rPr>
          <w:szCs w:val="28"/>
        </w:rPr>
      </w:pPr>
      <w:r>
        <w:rPr>
          <w:szCs w:val="28"/>
        </w:rPr>
        <w:tab/>
        <w:t>- Thu khác ngân sách: Tháng 06/2020 thu 29 tỷ đồng, lũy kế 06 tháng đầu năm thực hiện 166 tỷ đồng, đạt 47,5% dự toán và bằng 93,2% so với cùng kỳ. Trong đó, thu khác ngân sách trung ương thực hiện 56 tỷ đồng, đạt 37,4% dự toán và tăng 20,9% so với cùng kỳ; thu khác ngân sách cấp tỉnh thực hiện 46 tỷ đồng, đạt 41,4% dự toán và bằng 71,4% so với cùng kỳ; thu khác ngân sách cấp huyện thực hiện 55 tỷ đồng, đạt 75% dự toán và tăng 94,3% so với cùng kỳ; thu khác ngân sách cấp xã thực hiện 8,7 tỷ đồng, đạt 57,5% dự toán và bằng 98,6% so với cùng kỳ.</w:t>
      </w:r>
    </w:p>
    <w:p w14:paraId="52AB1CE8" w14:textId="77777777" w:rsidR="00B6330B" w:rsidRPr="005E39B1" w:rsidRDefault="00B6330B" w:rsidP="00B6330B">
      <w:pPr>
        <w:tabs>
          <w:tab w:val="left" w:pos="709"/>
          <w:tab w:val="right" w:pos="6440"/>
          <w:tab w:val="right" w:pos="8680"/>
        </w:tabs>
        <w:spacing w:before="120" w:after="120"/>
        <w:jc w:val="both"/>
        <w:outlineLvl w:val="0"/>
        <w:rPr>
          <w:szCs w:val="28"/>
          <w:lang w:val="vi-VN"/>
        </w:rPr>
      </w:pPr>
      <w:r>
        <w:rPr>
          <w:szCs w:val="28"/>
          <w:lang w:val="vi-VN"/>
        </w:rPr>
        <w:tab/>
      </w:r>
      <w:r w:rsidRPr="004C3CD7">
        <w:rPr>
          <w:szCs w:val="28"/>
          <w:lang w:val="vi-VN"/>
        </w:rPr>
        <w:t xml:space="preserve">- Thu cấp quyền khai thác khoáng sản: </w:t>
      </w:r>
      <w:r>
        <w:rPr>
          <w:szCs w:val="28"/>
        </w:rPr>
        <w:t>Tháng 06/2020 thu 4,7</w:t>
      </w:r>
      <w:r w:rsidRPr="004C3CD7">
        <w:rPr>
          <w:szCs w:val="28"/>
        </w:rPr>
        <w:t xml:space="preserve"> tỷ đồng, </w:t>
      </w:r>
      <w:r>
        <w:rPr>
          <w:szCs w:val="28"/>
        </w:rPr>
        <w:t>lũy kế 06 tháng đầu năm</w:t>
      </w:r>
      <w:r w:rsidRPr="004C3CD7">
        <w:rPr>
          <w:szCs w:val="28"/>
        </w:rPr>
        <w:t xml:space="preserve"> t</w:t>
      </w:r>
      <w:r w:rsidRPr="004C3CD7">
        <w:rPr>
          <w:szCs w:val="28"/>
          <w:lang w:val="vi-VN"/>
        </w:rPr>
        <w:t xml:space="preserve">hực hiện </w:t>
      </w:r>
      <w:r>
        <w:rPr>
          <w:szCs w:val="28"/>
        </w:rPr>
        <w:t>18,5</w:t>
      </w:r>
      <w:r w:rsidRPr="004C3CD7">
        <w:rPr>
          <w:szCs w:val="28"/>
          <w:lang w:val="vi-VN"/>
        </w:rPr>
        <w:t xml:space="preserve"> tỷ đồng, đạt </w:t>
      </w:r>
      <w:r>
        <w:rPr>
          <w:szCs w:val="28"/>
        </w:rPr>
        <w:t>37,1</w:t>
      </w:r>
      <w:r w:rsidRPr="004C3CD7">
        <w:rPr>
          <w:szCs w:val="28"/>
          <w:lang w:val="vi-VN"/>
        </w:rPr>
        <w:t xml:space="preserve">% dự toán </w:t>
      </w:r>
      <w:r w:rsidRPr="00F92F26">
        <w:rPr>
          <w:i/>
          <w:szCs w:val="28"/>
          <w:lang w:val="nl-NL"/>
        </w:rPr>
        <w:t xml:space="preserve">(hụt </w:t>
      </w:r>
      <w:r>
        <w:rPr>
          <w:i/>
          <w:szCs w:val="28"/>
          <w:lang w:val="nl-NL"/>
        </w:rPr>
        <w:t>12</w:t>
      </w:r>
      <w:r w:rsidRPr="00F92F26">
        <w:rPr>
          <w:i/>
          <w:szCs w:val="28"/>
          <w:lang w:val="nl-NL"/>
        </w:rPr>
        <w:t>,</w:t>
      </w:r>
      <w:r>
        <w:rPr>
          <w:i/>
          <w:szCs w:val="28"/>
          <w:lang w:val="nl-NL"/>
        </w:rPr>
        <w:t>9</w:t>
      </w:r>
      <w:r w:rsidRPr="00F92F26">
        <w:rPr>
          <w:i/>
          <w:szCs w:val="28"/>
          <w:lang w:val="nl-NL"/>
        </w:rPr>
        <w:t xml:space="preserve">% so với tiến độ thu, số tuyệt đối giảm </w:t>
      </w:r>
      <w:r>
        <w:rPr>
          <w:i/>
          <w:szCs w:val="28"/>
          <w:lang w:val="nl-NL"/>
        </w:rPr>
        <w:t>7</w:t>
      </w:r>
      <w:r w:rsidRPr="00F92F26">
        <w:rPr>
          <w:i/>
          <w:szCs w:val="28"/>
          <w:lang w:val="nl-NL"/>
        </w:rPr>
        <w:t xml:space="preserve"> tỷ đồng)</w:t>
      </w:r>
      <w:r>
        <w:rPr>
          <w:i/>
          <w:szCs w:val="28"/>
          <w:lang w:val="nl-NL"/>
        </w:rPr>
        <w:t xml:space="preserve"> </w:t>
      </w:r>
      <w:r w:rsidRPr="004C3CD7">
        <w:rPr>
          <w:szCs w:val="28"/>
          <w:lang w:val="vi-VN"/>
        </w:rPr>
        <w:t xml:space="preserve">và </w:t>
      </w:r>
      <w:r>
        <w:rPr>
          <w:szCs w:val="28"/>
        </w:rPr>
        <w:t>bằng 57,3%</w:t>
      </w:r>
      <w:r w:rsidRPr="004C3CD7">
        <w:rPr>
          <w:szCs w:val="28"/>
          <w:lang w:val="vi-VN"/>
        </w:rPr>
        <w:t xml:space="preserve"> so cùng kỳ.</w:t>
      </w:r>
    </w:p>
    <w:p w14:paraId="0980CA59" w14:textId="77777777" w:rsidR="00B6330B" w:rsidRPr="005E39B1" w:rsidRDefault="00B6330B" w:rsidP="00B6330B">
      <w:pPr>
        <w:spacing w:before="120" w:after="120"/>
        <w:ind w:firstLine="720"/>
        <w:jc w:val="both"/>
        <w:outlineLvl w:val="0"/>
        <w:rPr>
          <w:b/>
          <w:bCs/>
          <w:szCs w:val="28"/>
        </w:rPr>
      </w:pPr>
      <w:r>
        <w:rPr>
          <w:b/>
          <w:szCs w:val="28"/>
        </w:rPr>
        <w:t>d</w:t>
      </w:r>
      <w:r w:rsidRPr="004C3CD7">
        <w:rPr>
          <w:b/>
          <w:szCs w:val="28"/>
          <w:lang w:val="vi-VN"/>
        </w:rPr>
        <w:t xml:space="preserve">) </w:t>
      </w:r>
      <w:r w:rsidRPr="00044FFE">
        <w:rPr>
          <w:b/>
          <w:bCs/>
          <w:szCs w:val="28"/>
        </w:rPr>
        <w:t>Thu hồi vốn, lợi nhuận, lợi nhuận sau thuế, chênh lệch thu chi của NHNN:</w:t>
      </w:r>
      <w:r>
        <w:rPr>
          <w:b/>
          <w:bCs/>
          <w:szCs w:val="28"/>
        </w:rPr>
        <w:t xml:space="preserve"> </w:t>
      </w:r>
      <w:r>
        <w:rPr>
          <w:szCs w:val="28"/>
        </w:rPr>
        <w:t>Tháng 06/2020</w:t>
      </w:r>
      <w:r w:rsidRPr="004C3CD7">
        <w:rPr>
          <w:szCs w:val="28"/>
        </w:rPr>
        <w:t xml:space="preserve"> </w:t>
      </w:r>
      <w:r>
        <w:rPr>
          <w:szCs w:val="28"/>
        </w:rPr>
        <w:t>không phát sinh số nộp</w:t>
      </w:r>
      <w:r w:rsidRPr="004C3CD7">
        <w:rPr>
          <w:szCs w:val="28"/>
        </w:rPr>
        <w:t xml:space="preserve">. </w:t>
      </w:r>
      <w:r>
        <w:rPr>
          <w:szCs w:val="28"/>
        </w:rPr>
        <w:t>Lũy kế 06 tháng đầu năm</w:t>
      </w:r>
      <w:r w:rsidRPr="004C3CD7">
        <w:rPr>
          <w:szCs w:val="28"/>
        </w:rPr>
        <w:t xml:space="preserve"> thực hiện </w:t>
      </w:r>
      <w:r>
        <w:rPr>
          <w:szCs w:val="28"/>
        </w:rPr>
        <w:t>110,9</w:t>
      </w:r>
      <w:r w:rsidRPr="004C3CD7">
        <w:rPr>
          <w:szCs w:val="28"/>
        </w:rPr>
        <w:t xml:space="preserve"> tỷ đồ</w:t>
      </w:r>
      <w:r>
        <w:rPr>
          <w:szCs w:val="28"/>
        </w:rPr>
        <w:t>ng,</w:t>
      </w:r>
      <w:r w:rsidRPr="004C3CD7">
        <w:rPr>
          <w:szCs w:val="28"/>
        </w:rPr>
        <w:t xml:space="preserve"> </w:t>
      </w:r>
      <w:r>
        <w:rPr>
          <w:szCs w:val="28"/>
        </w:rPr>
        <w:t>đạt 39,6</w:t>
      </w:r>
      <w:r w:rsidRPr="004C3CD7">
        <w:rPr>
          <w:szCs w:val="28"/>
        </w:rPr>
        <w:t xml:space="preserve">% dự toán và </w:t>
      </w:r>
      <w:r>
        <w:rPr>
          <w:szCs w:val="28"/>
        </w:rPr>
        <w:t>bằng 34,1</w:t>
      </w:r>
      <w:r w:rsidRPr="004C3CD7">
        <w:rPr>
          <w:szCs w:val="28"/>
        </w:rPr>
        <w:t xml:space="preserve">% so cùng kỳ. </w:t>
      </w:r>
      <w:r>
        <w:rPr>
          <w:szCs w:val="28"/>
        </w:rPr>
        <w:t>Số nộp này do Tổng Công ty Khánh Việt thực hiện 106,6 tỷ đồng, Công ty TNHH MTV Yến Sào Khánh Hòa thực hiện 4,3 tỷ đồng.</w:t>
      </w:r>
    </w:p>
    <w:p w14:paraId="2CDF788C" w14:textId="77777777" w:rsidR="00B6330B" w:rsidRPr="004C3CD7" w:rsidRDefault="00B6330B" w:rsidP="00B6330B">
      <w:pPr>
        <w:tabs>
          <w:tab w:val="left" w:pos="700"/>
          <w:tab w:val="right" w:pos="6440"/>
          <w:tab w:val="right" w:pos="8680"/>
        </w:tabs>
        <w:spacing w:before="120" w:after="120"/>
        <w:jc w:val="both"/>
        <w:outlineLvl w:val="0"/>
        <w:rPr>
          <w:b/>
          <w:szCs w:val="28"/>
          <w:lang w:val="vi-VN"/>
        </w:rPr>
      </w:pPr>
      <w:r w:rsidRPr="004C3CD7">
        <w:rPr>
          <w:szCs w:val="28"/>
          <w:lang w:val="vi-VN"/>
        </w:rPr>
        <w:tab/>
      </w:r>
      <w:r w:rsidRPr="004C3CD7">
        <w:rPr>
          <w:b/>
          <w:szCs w:val="28"/>
          <w:lang w:val="vi-VN"/>
        </w:rPr>
        <w:t>2. Chi ngân sách địa phương:</w:t>
      </w:r>
    </w:p>
    <w:p w14:paraId="14205FE3" w14:textId="77777777" w:rsidR="00B6330B" w:rsidRPr="004C3CD7" w:rsidRDefault="00B6330B" w:rsidP="00B6330B">
      <w:pPr>
        <w:tabs>
          <w:tab w:val="left" w:pos="700"/>
          <w:tab w:val="center" w:pos="6946"/>
          <w:tab w:val="right" w:pos="8647"/>
        </w:tabs>
        <w:spacing w:before="120" w:after="120"/>
        <w:jc w:val="both"/>
        <w:rPr>
          <w:szCs w:val="28"/>
          <w:lang w:val="vi-VN"/>
        </w:rPr>
      </w:pPr>
      <w:r w:rsidRPr="004C3CD7">
        <w:rPr>
          <w:b/>
          <w:szCs w:val="28"/>
          <w:lang w:val="vi-VN"/>
        </w:rPr>
        <w:tab/>
      </w:r>
      <w:r w:rsidRPr="004C3CD7">
        <w:rPr>
          <w:szCs w:val="28"/>
          <w:lang w:val="vi-VN"/>
        </w:rPr>
        <w:t>Tổng chi NSĐP 0</w:t>
      </w:r>
      <w:r>
        <w:rPr>
          <w:szCs w:val="28"/>
        </w:rPr>
        <w:t>6 tháng</w:t>
      </w:r>
      <w:r w:rsidRPr="004C3CD7">
        <w:rPr>
          <w:szCs w:val="28"/>
          <w:lang w:val="vi-VN"/>
        </w:rPr>
        <w:t xml:space="preserve"> năm </w:t>
      </w:r>
      <w:r>
        <w:rPr>
          <w:szCs w:val="28"/>
          <w:lang w:val="vi-VN"/>
        </w:rPr>
        <w:t>2020</w:t>
      </w:r>
      <w:r w:rsidRPr="004C3CD7">
        <w:rPr>
          <w:szCs w:val="28"/>
          <w:lang w:val="vi-VN"/>
        </w:rPr>
        <w:t xml:space="preserve"> là </w:t>
      </w:r>
      <w:r>
        <w:rPr>
          <w:szCs w:val="28"/>
        </w:rPr>
        <w:t xml:space="preserve">4.831 </w:t>
      </w:r>
      <w:r w:rsidRPr="004C3CD7">
        <w:rPr>
          <w:szCs w:val="28"/>
          <w:lang w:val="vi-VN"/>
        </w:rPr>
        <w:t xml:space="preserve">tỷ đồng, đạt </w:t>
      </w:r>
      <w:r>
        <w:rPr>
          <w:szCs w:val="28"/>
        </w:rPr>
        <w:t>37,4</w:t>
      </w:r>
      <w:r w:rsidRPr="004C3CD7">
        <w:rPr>
          <w:szCs w:val="28"/>
          <w:lang w:val="vi-VN"/>
        </w:rPr>
        <w:t>% so với dự toán, trong đó:</w:t>
      </w:r>
    </w:p>
    <w:p w14:paraId="390B56D1" w14:textId="77777777" w:rsidR="00B6330B" w:rsidRPr="004C3CD7" w:rsidRDefault="00B6330B" w:rsidP="00B6330B">
      <w:pPr>
        <w:tabs>
          <w:tab w:val="left" w:pos="700"/>
          <w:tab w:val="right" w:pos="6440"/>
          <w:tab w:val="right" w:pos="8680"/>
        </w:tabs>
        <w:spacing w:before="60" w:after="60"/>
        <w:jc w:val="both"/>
        <w:rPr>
          <w:b/>
          <w:szCs w:val="28"/>
          <w:lang w:val="vi-VN"/>
        </w:rPr>
      </w:pPr>
      <w:r w:rsidRPr="004C3CD7">
        <w:rPr>
          <w:b/>
          <w:szCs w:val="28"/>
          <w:lang w:val="vi-VN"/>
        </w:rPr>
        <w:tab/>
      </w:r>
      <w:r>
        <w:rPr>
          <w:b/>
          <w:szCs w:val="28"/>
        </w:rPr>
        <w:t>2.</w:t>
      </w:r>
      <w:r w:rsidRPr="004C3CD7">
        <w:rPr>
          <w:b/>
          <w:szCs w:val="28"/>
          <w:lang w:val="vi-VN"/>
        </w:rPr>
        <w:t xml:space="preserve">1. Chi đầu tư phát triển: </w:t>
      </w:r>
      <w:r w:rsidRPr="004C3CD7">
        <w:rPr>
          <w:szCs w:val="28"/>
          <w:lang w:val="vi-VN"/>
        </w:rPr>
        <w:t xml:space="preserve">Thực hiện </w:t>
      </w:r>
      <w:r>
        <w:rPr>
          <w:szCs w:val="28"/>
        </w:rPr>
        <w:t>1.887</w:t>
      </w:r>
      <w:r w:rsidRPr="004C3CD7">
        <w:rPr>
          <w:szCs w:val="28"/>
          <w:lang w:val="vi-VN"/>
        </w:rPr>
        <w:t xml:space="preserve"> tỷ đồng</w:t>
      </w:r>
      <w:r w:rsidRPr="004C3CD7">
        <w:rPr>
          <w:i/>
          <w:szCs w:val="28"/>
          <w:lang w:val="vi-VN"/>
        </w:rPr>
        <w:t>,</w:t>
      </w:r>
      <w:r w:rsidRPr="004C3CD7">
        <w:rPr>
          <w:lang w:val="vi-VN"/>
        </w:rPr>
        <w:t xml:space="preserve"> </w:t>
      </w:r>
      <w:r>
        <w:t>đạt</w:t>
      </w:r>
      <w:r w:rsidRPr="004C3CD7">
        <w:rPr>
          <w:lang w:val="vi-VN"/>
        </w:rPr>
        <w:t xml:space="preserve"> </w:t>
      </w:r>
      <w:r>
        <w:t>41,8</w:t>
      </w:r>
      <w:r w:rsidRPr="004C3CD7">
        <w:rPr>
          <w:lang w:val="vi-VN"/>
        </w:rPr>
        <w:t>% so với dự toán.</w:t>
      </w:r>
    </w:p>
    <w:p w14:paraId="030E511E" w14:textId="77777777" w:rsidR="00B6330B" w:rsidRDefault="00B6330B" w:rsidP="00B6330B">
      <w:pPr>
        <w:pStyle w:val="BodyText3"/>
        <w:spacing w:after="120"/>
        <w:ind w:firstLine="720"/>
        <w:jc w:val="both"/>
        <w:rPr>
          <w:szCs w:val="28"/>
        </w:rPr>
      </w:pPr>
      <w:r>
        <w:rPr>
          <w:szCs w:val="28"/>
        </w:rPr>
        <w:t>a. Chi đầu tư từ dự toán:</w:t>
      </w:r>
    </w:p>
    <w:p w14:paraId="574AA06C" w14:textId="77777777" w:rsidR="00B6330B" w:rsidRPr="004C3CD7" w:rsidRDefault="00B6330B" w:rsidP="00B6330B">
      <w:pPr>
        <w:pStyle w:val="BodyText3"/>
        <w:spacing w:after="120"/>
        <w:ind w:firstLine="720"/>
        <w:jc w:val="both"/>
        <w:rPr>
          <w:szCs w:val="28"/>
          <w:lang w:val="vi-VN"/>
        </w:rPr>
      </w:pPr>
      <w:r w:rsidRPr="004C3CD7">
        <w:rPr>
          <w:szCs w:val="28"/>
          <w:lang w:val="vi-VN"/>
        </w:rPr>
        <w:t xml:space="preserve">- Chi xây dựng cơ bản tập trung: thực hiện </w:t>
      </w:r>
      <w:r>
        <w:rPr>
          <w:szCs w:val="28"/>
        </w:rPr>
        <w:t>699</w:t>
      </w:r>
      <w:r w:rsidRPr="004C3CD7">
        <w:rPr>
          <w:szCs w:val="28"/>
          <w:lang w:val="vi-VN"/>
        </w:rPr>
        <w:t xml:space="preserve"> tỷ đồng, </w:t>
      </w:r>
      <w:r>
        <w:rPr>
          <w:szCs w:val="28"/>
        </w:rPr>
        <w:t>đạt</w:t>
      </w:r>
      <w:r w:rsidRPr="004C3CD7">
        <w:rPr>
          <w:szCs w:val="28"/>
          <w:lang w:val="vi-VN"/>
        </w:rPr>
        <w:t xml:space="preserve"> </w:t>
      </w:r>
      <w:r>
        <w:rPr>
          <w:szCs w:val="28"/>
        </w:rPr>
        <w:t>31,3</w:t>
      </w:r>
      <w:r w:rsidRPr="004C3CD7">
        <w:rPr>
          <w:szCs w:val="28"/>
          <w:lang w:val="vi-VN"/>
        </w:rPr>
        <w:t>% so với dự toán.</w:t>
      </w:r>
    </w:p>
    <w:p w14:paraId="64F935BD" w14:textId="77777777" w:rsidR="00B6330B" w:rsidRDefault="00B6330B" w:rsidP="00B6330B">
      <w:pPr>
        <w:spacing w:before="120" w:after="120"/>
        <w:ind w:firstLine="720"/>
        <w:jc w:val="both"/>
        <w:rPr>
          <w:szCs w:val="28"/>
          <w:lang w:val="vi-VN"/>
        </w:rPr>
      </w:pPr>
      <w:r w:rsidRPr="004C3CD7">
        <w:rPr>
          <w:szCs w:val="28"/>
          <w:lang w:val="vi-VN"/>
        </w:rPr>
        <w:t xml:space="preserve">- Chi đầu tư từ nguồn tiền SDĐ: thực hiện </w:t>
      </w:r>
      <w:r>
        <w:rPr>
          <w:szCs w:val="28"/>
        </w:rPr>
        <w:t>140</w:t>
      </w:r>
      <w:r w:rsidRPr="004C3CD7">
        <w:rPr>
          <w:szCs w:val="28"/>
          <w:lang w:val="vi-VN"/>
        </w:rPr>
        <w:t xml:space="preserve"> tỷ đồng, bằng </w:t>
      </w:r>
      <w:r>
        <w:rPr>
          <w:szCs w:val="28"/>
        </w:rPr>
        <w:t>14,3</w:t>
      </w:r>
      <w:r w:rsidRPr="004C3CD7">
        <w:rPr>
          <w:szCs w:val="28"/>
          <w:lang w:val="vi-VN"/>
        </w:rPr>
        <w:t xml:space="preserve">% DT. </w:t>
      </w:r>
    </w:p>
    <w:p w14:paraId="478F70B9" w14:textId="77777777" w:rsidR="00B6330B" w:rsidRDefault="00B6330B" w:rsidP="00B6330B">
      <w:pPr>
        <w:spacing w:before="120" w:after="120"/>
        <w:ind w:firstLine="720"/>
        <w:jc w:val="both"/>
        <w:rPr>
          <w:szCs w:val="28"/>
        </w:rPr>
      </w:pPr>
      <w:r>
        <w:rPr>
          <w:szCs w:val="28"/>
        </w:rPr>
        <w:lastRenderedPageBreak/>
        <w:t>- Chi đầu tư từ nguồn Ngân sách Trung ương: thực hiện 99 tỷ đồng, đạt 12,8% dự toán.</w:t>
      </w:r>
    </w:p>
    <w:p w14:paraId="64E4339C" w14:textId="77777777" w:rsidR="00B6330B" w:rsidRPr="002E3BCD" w:rsidRDefault="00B6330B" w:rsidP="00B6330B">
      <w:pPr>
        <w:spacing w:before="120" w:after="120"/>
        <w:ind w:firstLine="720"/>
        <w:jc w:val="both"/>
        <w:rPr>
          <w:szCs w:val="28"/>
        </w:rPr>
      </w:pPr>
      <w:r>
        <w:rPr>
          <w:szCs w:val="28"/>
        </w:rPr>
        <w:t>- Chi đầu tư từ nguồn bội chi (vốn vay lại Chính phủ): 11 tỷ đồng, đạt 3,5% dự toán.</w:t>
      </w:r>
    </w:p>
    <w:p w14:paraId="219CCFAD" w14:textId="77777777" w:rsidR="00B6330B" w:rsidRDefault="00B6330B" w:rsidP="00B6330B">
      <w:pPr>
        <w:tabs>
          <w:tab w:val="left" w:pos="700"/>
          <w:tab w:val="right" w:pos="6440"/>
          <w:tab w:val="right" w:pos="8680"/>
        </w:tabs>
        <w:spacing w:before="120" w:after="120"/>
        <w:jc w:val="both"/>
        <w:rPr>
          <w:spacing w:val="-4"/>
          <w:lang w:val="vi-VN"/>
        </w:rPr>
      </w:pPr>
      <w:r w:rsidRPr="004C3CD7">
        <w:rPr>
          <w:lang w:val="vi-VN"/>
        </w:rPr>
        <w:tab/>
      </w:r>
      <w:r w:rsidRPr="004C3CD7">
        <w:rPr>
          <w:spacing w:val="-4"/>
          <w:szCs w:val="28"/>
          <w:lang w:val="vi-VN"/>
        </w:rPr>
        <w:t xml:space="preserve">- Chi đầu tư từ nguồn thu XSKT: thực hiện </w:t>
      </w:r>
      <w:r>
        <w:rPr>
          <w:spacing w:val="-4"/>
          <w:szCs w:val="28"/>
        </w:rPr>
        <w:t>18</w:t>
      </w:r>
      <w:r w:rsidRPr="004C3CD7">
        <w:rPr>
          <w:spacing w:val="-4"/>
          <w:szCs w:val="28"/>
          <w:lang w:val="vi-VN"/>
        </w:rPr>
        <w:t xml:space="preserve"> tỷ đồng, đạt </w:t>
      </w:r>
      <w:r>
        <w:rPr>
          <w:spacing w:val="-4"/>
          <w:szCs w:val="28"/>
        </w:rPr>
        <w:t>8,3</w:t>
      </w:r>
      <w:r w:rsidRPr="004C3CD7">
        <w:rPr>
          <w:spacing w:val="-4"/>
          <w:szCs w:val="28"/>
          <w:lang w:val="vi-VN"/>
        </w:rPr>
        <w:t>% dự toán</w:t>
      </w:r>
      <w:r w:rsidRPr="004C3CD7">
        <w:rPr>
          <w:spacing w:val="-4"/>
          <w:lang w:val="vi-VN"/>
        </w:rPr>
        <w:t>.</w:t>
      </w:r>
    </w:p>
    <w:p w14:paraId="17D7D7D2" w14:textId="77777777" w:rsidR="00B6330B" w:rsidRDefault="00B6330B" w:rsidP="00B6330B">
      <w:pPr>
        <w:tabs>
          <w:tab w:val="left" w:pos="700"/>
          <w:tab w:val="right" w:pos="6440"/>
          <w:tab w:val="right" w:pos="8680"/>
        </w:tabs>
        <w:spacing w:before="120" w:after="120"/>
        <w:jc w:val="both"/>
        <w:rPr>
          <w:spacing w:val="-4"/>
          <w:lang w:val="vi-VN"/>
        </w:rPr>
      </w:pPr>
      <w:r>
        <w:rPr>
          <w:spacing w:val="-4"/>
          <w:lang w:val="vi-VN"/>
        </w:rPr>
        <w:tab/>
      </w:r>
      <w:r>
        <w:rPr>
          <w:spacing w:val="-4"/>
        </w:rPr>
        <w:t>b. Chi từ nguồn bổ sung ngoài dự toán:</w:t>
      </w:r>
      <w:r>
        <w:rPr>
          <w:spacing w:val="-4"/>
          <w:lang w:val="vi-VN"/>
        </w:rPr>
        <w:tab/>
      </w:r>
    </w:p>
    <w:p w14:paraId="4E7F6110" w14:textId="77777777" w:rsidR="00B6330B" w:rsidRDefault="00B6330B" w:rsidP="00B6330B">
      <w:pPr>
        <w:tabs>
          <w:tab w:val="left" w:pos="700"/>
          <w:tab w:val="right" w:pos="6440"/>
          <w:tab w:val="right" w:pos="8680"/>
        </w:tabs>
        <w:spacing w:before="120" w:after="120"/>
        <w:jc w:val="both"/>
        <w:rPr>
          <w:spacing w:val="-4"/>
        </w:rPr>
      </w:pPr>
      <w:r>
        <w:rPr>
          <w:spacing w:val="-4"/>
        </w:rPr>
        <w:tab/>
        <w:t>- Chi đầu tư từ nguồn chuyển nguồn: 904 tỷ đồng.</w:t>
      </w:r>
    </w:p>
    <w:p w14:paraId="07BB917C" w14:textId="77777777" w:rsidR="00B6330B" w:rsidRPr="002E3BCD" w:rsidRDefault="00B6330B" w:rsidP="00B6330B">
      <w:pPr>
        <w:tabs>
          <w:tab w:val="left" w:pos="700"/>
          <w:tab w:val="right" w:pos="6440"/>
          <w:tab w:val="right" w:pos="8680"/>
        </w:tabs>
        <w:spacing w:before="120" w:after="120"/>
        <w:jc w:val="both"/>
        <w:rPr>
          <w:spacing w:val="-4"/>
        </w:rPr>
      </w:pPr>
      <w:r>
        <w:rPr>
          <w:spacing w:val="-4"/>
        </w:rPr>
        <w:tab/>
        <w:t>- Chi từ nguồn vốn khác: 15 tỷ đồng</w:t>
      </w:r>
    </w:p>
    <w:p w14:paraId="41C90063" w14:textId="77777777" w:rsidR="00B6330B" w:rsidRPr="004C3CD7" w:rsidRDefault="00B6330B" w:rsidP="00B6330B">
      <w:pPr>
        <w:spacing w:before="120" w:after="120"/>
        <w:ind w:left="720"/>
        <w:jc w:val="both"/>
        <w:rPr>
          <w:i/>
          <w:spacing w:val="8"/>
          <w:szCs w:val="28"/>
          <w:lang w:val="it-IT"/>
        </w:rPr>
      </w:pPr>
      <w:r w:rsidRPr="004C3CD7">
        <w:rPr>
          <w:b/>
          <w:szCs w:val="28"/>
          <w:lang w:val="vi-VN"/>
        </w:rPr>
        <w:t xml:space="preserve">2.2. Chi thường xuyên: </w:t>
      </w:r>
      <w:r w:rsidRPr="004C3CD7">
        <w:rPr>
          <w:szCs w:val="28"/>
          <w:lang w:val="vi-VN"/>
        </w:rPr>
        <w:t xml:space="preserve">Thực hiện </w:t>
      </w:r>
      <w:r>
        <w:rPr>
          <w:szCs w:val="28"/>
        </w:rPr>
        <w:t>2.936</w:t>
      </w:r>
      <w:r w:rsidRPr="004C3CD7">
        <w:rPr>
          <w:szCs w:val="28"/>
          <w:lang w:val="vi-VN"/>
        </w:rPr>
        <w:t xml:space="preserve"> tỷ đồng, bằng </w:t>
      </w:r>
      <w:r>
        <w:rPr>
          <w:szCs w:val="28"/>
        </w:rPr>
        <w:t>40,7</w:t>
      </w:r>
      <w:r w:rsidRPr="004C3CD7">
        <w:rPr>
          <w:szCs w:val="28"/>
          <w:lang w:val="vi-VN"/>
        </w:rPr>
        <w:t xml:space="preserve">% so với DT. </w:t>
      </w:r>
      <w:r w:rsidRPr="004C3CD7">
        <w:rPr>
          <w:i/>
          <w:spacing w:val="8"/>
          <w:szCs w:val="28"/>
          <w:lang w:val="it-IT"/>
        </w:rPr>
        <w:t>(Số liệu thu NSNN và chi NSĐP tháng 0</w:t>
      </w:r>
      <w:r>
        <w:rPr>
          <w:i/>
          <w:spacing w:val="8"/>
          <w:szCs w:val="28"/>
          <w:lang w:val="it-IT"/>
        </w:rPr>
        <w:t>6</w:t>
      </w:r>
      <w:r w:rsidRPr="004C3CD7">
        <w:rPr>
          <w:i/>
          <w:spacing w:val="8"/>
          <w:szCs w:val="28"/>
          <w:lang w:val="it-IT"/>
        </w:rPr>
        <w:t xml:space="preserve"> </w:t>
      </w:r>
      <w:r w:rsidRPr="004C3CD7">
        <w:rPr>
          <w:i/>
          <w:spacing w:val="8"/>
          <w:szCs w:val="28"/>
          <w:lang w:val="nl-NL"/>
        </w:rPr>
        <w:t xml:space="preserve">năm </w:t>
      </w:r>
      <w:r>
        <w:rPr>
          <w:i/>
          <w:spacing w:val="8"/>
          <w:szCs w:val="28"/>
          <w:lang w:val="it-IT"/>
        </w:rPr>
        <w:t>2020</w:t>
      </w:r>
      <w:r w:rsidRPr="004C3CD7">
        <w:rPr>
          <w:i/>
          <w:spacing w:val="8"/>
          <w:szCs w:val="28"/>
          <w:lang w:val="it-IT"/>
        </w:rPr>
        <w:t xml:space="preserve"> đính kèm)</w:t>
      </w:r>
    </w:p>
    <w:p w14:paraId="5720B499" w14:textId="77777777" w:rsidR="00B6330B" w:rsidRPr="004C3CD7" w:rsidRDefault="00B6330B" w:rsidP="00B6330B">
      <w:pPr>
        <w:spacing w:before="120" w:after="120"/>
        <w:ind w:firstLine="720"/>
        <w:jc w:val="both"/>
        <w:rPr>
          <w:b/>
          <w:szCs w:val="28"/>
          <w:lang w:val="it-IT"/>
        </w:rPr>
      </w:pPr>
      <w:r w:rsidRPr="004C3CD7">
        <w:rPr>
          <w:b/>
          <w:szCs w:val="28"/>
          <w:lang w:val="it-IT"/>
        </w:rPr>
        <w:t xml:space="preserve">3. Cân đối ngân sách </w:t>
      </w:r>
      <w:r>
        <w:rPr>
          <w:b/>
          <w:szCs w:val="28"/>
          <w:lang w:val="it-IT"/>
        </w:rPr>
        <w:t>địa phương</w:t>
      </w:r>
      <w:r w:rsidRPr="004C3CD7">
        <w:rPr>
          <w:b/>
          <w:szCs w:val="28"/>
          <w:lang w:val="it-IT"/>
        </w:rPr>
        <w:t xml:space="preserve"> tháng 0</w:t>
      </w:r>
      <w:r>
        <w:rPr>
          <w:b/>
          <w:szCs w:val="28"/>
          <w:lang w:val="it-IT"/>
        </w:rPr>
        <w:t>6</w:t>
      </w:r>
      <w:r w:rsidRPr="004C3CD7">
        <w:rPr>
          <w:b/>
          <w:szCs w:val="28"/>
          <w:lang w:val="it-IT"/>
        </w:rPr>
        <w:t xml:space="preserve"> năm </w:t>
      </w:r>
      <w:r>
        <w:rPr>
          <w:b/>
          <w:szCs w:val="28"/>
          <w:lang w:val="it-IT"/>
        </w:rPr>
        <w:t>2020</w:t>
      </w:r>
      <w:r w:rsidRPr="004C3CD7">
        <w:rPr>
          <w:b/>
          <w:szCs w:val="28"/>
          <w:lang w:val="it-IT"/>
        </w:rPr>
        <w:t>:</w:t>
      </w:r>
    </w:p>
    <w:p w14:paraId="1CBD3B3C" w14:textId="77777777" w:rsidR="00B6330B" w:rsidRPr="004C3CD7" w:rsidRDefault="00B6330B" w:rsidP="00B6330B">
      <w:pPr>
        <w:spacing w:before="120" w:after="120"/>
        <w:ind w:firstLine="720"/>
        <w:jc w:val="both"/>
        <w:rPr>
          <w:szCs w:val="28"/>
          <w:lang w:val="it-IT"/>
        </w:rPr>
      </w:pPr>
      <w:r w:rsidRPr="004C3CD7">
        <w:rPr>
          <w:b/>
          <w:szCs w:val="28"/>
          <w:lang w:val="it-IT"/>
        </w:rPr>
        <w:t xml:space="preserve">- </w:t>
      </w:r>
      <w:r w:rsidRPr="00B96140">
        <w:rPr>
          <w:szCs w:val="28"/>
          <w:lang w:val="it-IT"/>
        </w:rPr>
        <w:t xml:space="preserve">Số thu nội địa không bao gồm tiền sử dụng đất đạt 35,3% dự toán, thấp hơn 14,7% so với tiến độ thu bình quân (số tuyệt đối 2.206 tỷ đồng). Theo đó thu ngân sách địa phương được hưởng theo phân cấp </w:t>
      </w:r>
      <w:r w:rsidRPr="00B96140">
        <w:rPr>
          <w:i/>
          <w:szCs w:val="28"/>
          <w:lang w:val="it-IT"/>
        </w:rPr>
        <w:t>(không bao gồm tiền sử dụng đất)</w:t>
      </w:r>
      <w:r w:rsidRPr="00B96140">
        <w:rPr>
          <w:szCs w:val="28"/>
          <w:lang w:val="it-IT"/>
        </w:rPr>
        <w:t xml:space="preserve"> thực hiện 06 tháng đầu năm là 3.670 tỷ đồng (hụt 1.335 tỷ đồng theo tiến độ thu).</w:t>
      </w:r>
    </w:p>
    <w:p w14:paraId="2296249F" w14:textId="77777777" w:rsidR="00B6330B" w:rsidRDefault="00B6330B" w:rsidP="00B6330B">
      <w:pPr>
        <w:spacing w:before="120" w:after="120"/>
        <w:jc w:val="both"/>
        <w:rPr>
          <w:szCs w:val="28"/>
          <w:lang w:val="it-IT"/>
        </w:rPr>
      </w:pPr>
      <w:r w:rsidRPr="004C3CD7">
        <w:rPr>
          <w:szCs w:val="28"/>
          <w:lang w:val="it-IT"/>
        </w:rPr>
        <w:tab/>
        <w:t xml:space="preserve">- Chi ngân sách </w:t>
      </w:r>
      <w:r>
        <w:rPr>
          <w:szCs w:val="28"/>
          <w:lang w:val="it-IT"/>
        </w:rPr>
        <w:t>địa phương</w:t>
      </w:r>
      <w:r w:rsidRPr="004C3CD7">
        <w:rPr>
          <w:szCs w:val="28"/>
          <w:lang w:val="it-IT"/>
        </w:rPr>
        <w:t xml:space="preserve"> </w:t>
      </w:r>
      <w:r>
        <w:rPr>
          <w:szCs w:val="28"/>
          <w:lang w:val="it-IT"/>
        </w:rPr>
        <w:t xml:space="preserve">từ dự toán </w:t>
      </w:r>
      <w:r w:rsidRPr="004C3CD7">
        <w:rPr>
          <w:szCs w:val="28"/>
          <w:lang w:val="it-IT"/>
        </w:rPr>
        <w:t>0</w:t>
      </w:r>
      <w:r>
        <w:rPr>
          <w:szCs w:val="28"/>
          <w:lang w:val="it-IT"/>
        </w:rPr>
        <w:t>6 tháng đầu năm</w:t>
      </w:r>
      <w:r w:rsidRPr="004C3CD7">
        <w:rPr>
          <w:szCs w:val="28"/>
          <w:lang w:val="it-IT"/>
        </w:rPr>
        <w:t xml:space="preserve"> </w:t>
      </w:r>
      <w:r>
        <w:rPr>
          <w:szCs w:val="28"/>
          <w:lang w:val="it-IT"/>
        </w:rPr>
        <w:t xml:space="preserve">3.655 tỷ đồng </w:t>
      </w:r>
      <w:r w:rsidRPr="00D44300">
        <w:rPr>
          <w:i/>
          <w:szCs w:val="28"/>
          <w:lang w:val="it-IT"/>
        </w:rPr>
        <w:t>(không bao gồm tiền sử dụng đất, nguồn bội chi, nguồn NSTW và nguồn chuyển nguồn tại KBNN)</w:t>
      </w:r>
      <w:r>
        <w:rPr>
          <w:szCs w:val="28"/>
          <w:lang w:val="it-IT"/>
        </w:rPr>
        <w:t>. V</w:t>
      </w:r>
      <w:r w:rsidRPr="00784D03">
        <w:rPr>
          <w:szCs w:val="28"/>
          <w:lang w:val="it-IT"/>
        </w:rPr>
        <w:t xml:space="preserve">ề cơ bản thu ngân sách địa phương vẫn đảm bảo được nhiệm vụ chi theo dự toán. </w:t>
      </w:r>
    </w:p>
    <w:p w14:paraId="7507A799" w14:textId="77777777" w:rsidR="00B6330B" w:rsidRDefault="00B6330B" w:rsidP="00B6330B">
      <w:pPr>
        <w:spacing w:before="120" w:after="120"/>
        <w:ind w:firstLine="709"/>
        <w:jc w:val="both"/>
      </w:pPr>
      <w:r>
        <w:rPr>
          <w:szCs w:val="28"/>
          <w:lang w:val="it-IT"/>
        </w:rPr>
        <w:t>Tuy nhiên, để đảm bảo cân đối ngân sách trong 6 tháng cuối năm, Sở Tài chính đã tham mưu UBND tỉnh</w:t>
      </w:r>
      <w:r>
        <w:rPr>
          <w:spacing w:val="-2"/>
          <w:szCs w:val="28"/>
        </w:rPr>
        <w:t xml:space="preserve"> phương án xử lý hụt thu do ảnh hưởng bởi</w:t>
      </w:r>
      <w:r w:rsidRPr="00784D03">
        <w:rPr>
          <w:szCs w:val="28"/>
          <w:lang w:val="it-IT"/>
        </w:rPr>
        <w:t xml:space="preserve"> dịch bệ</w:t>
      </w:r>
      <w:r>
        <w:rPr>
          <w:szCs w:val="28"/>
          <w:lang w:val="it-IT"/>
        </w:rPr>
        <w:t xml:space="preserve">nh CoVid-19 tại </w:t>
      </w:r>
      <w:r w:rsidRPr="00367BF0">
        <w:rPr>
          <w:szCs w:val="28"/>
          <w:lang w:val="it-IT"/>
        </w:rPr>
        <w:t xml:space="preserve">công văn số </w:t>
      </w:r>
      <w:r>
        <w:t>2388/STC-QLNS ngày 17/6/2020 về tình hình thu chi ngân sách 6 tháng đầu năm 2020 và phương án điều hành ngân sách 6 tháng cuối năm 2020 theo nguyên tắc như sau:</w:t>
      </w:r>
    </w:p>
    <w:p w14:paraId="41B58F7E" w14:textId="77777777" w:rsidR="00B6330B" w:rsidRDefault="00B6330B" w:rsidP="00B6330B">
      <w:pPr>
        <w:spacing w:before="120" w:after="120"/>
        <w:ind w:firstLine="709"/>
        <w:jc w:val="both"/>
      </w:pPr>
      <w:r>
        <w:t>- Huy động các nguồn tài chính hợp pháp từ các năm trước mang sang (nguồn tăng thu, tiết kiệm chi, kết dư…) số tiền 995 tỷ đồng.</w:t>
      </w:r>
    </w:p>
    <w:p w14:paraId="6D4EB8CD" w14:textId="77777777" w:rsidR="00B6330B" w:rsidRDefault="00B6330B" w:rsidP="00B6330B">
      <w:pPr>
        <w:spacing w:before="120" w:after="120"/>
        <w:ind w:firstLine="709"/>
        <w:jc w:val="both"/>
      </w:pPr>
      <w:r>
        <w:tab/>
        <w:t>- Giảm chi tạo nguồn cải cách tiền lương 584 tỷ đồng.</w:t>
      </w:r>
    </w:p>
    <w:p w14:paraId="00147D1F" w14:textId="77777777" w:rsidR="00B6330B" w:rsidRDefault="00B6330B" w:rsidP="00B6330B">
      <w:pPr>
        <w:spacing w:before="120" w:after="120"/>
        <w:ind w:firstLine="709"/>
        <w:jc w:val="both"/>
      </w:pPr>
      <w:r>
        <w:tab/>
        <w:t>- Giảm nhiệm vụ chi đầu tư XDCB tập trung 857 tỷ đồng (tương ứng 40% dự toán còn lại 7 tháng cuối năm).</w:t>
      </w:r>
    </w:p>
    <w:p w14:paraId="2D10D06D" w14:textId="77777777" w:rsidR="00B6330B" w:rsidRDefault="00B6330B" w:rsidP="00B6330B">
      <w:pPr>
        <w:spacing w:before="120" w:after="120"/>
        <w:ind w:firstLine="709"/>
        <w:jc w:val="both"/>
      </w:pPr>
      <w:r>
        <w:tab/>
        <w:t>- Tiết kiệm các nhiệm vụ chi thường xuyên còn lại 7 tháng cuối năm 347 tỷ đồng (số tiết kiệm tương ứng 20% dự toán còn lại 7 tháng cuối năm), trong đó đối với kinh phí tổ chức hội nghị, đi công tác tiết kiệm tối thiểu 70% và các nhiệm vụ còn lại tiết kiệm tối thiểu 10%.</w:t>
      </w:r>
    </w:p>
    <w:p w14:paraId="7918A7FB" w14:textId="77777777" w:rsidR="00B6330B" w:rsidRDefault="00B6330B" w:rsidP="00B6330B">
      <w:pPr>
        <w:spacing w:before="120" w:after="120"/>
        <w:ind w:firstLine="709"/>
        <w:jc w:val="both"/>
      </w:pPr>
      <w:r>
        <w:lastRenderedPageBreak/>
        <w:tab/>
        <w:t>- Phương án giảm nhiệm vụ chi được xác định trên số hụt thu của từng địa bàn các huyện, thị xã, thành phố (không thực hiện bù trừ giữa ngân sách cấp huyện).</w:t>
      </w:r>
    </w:p>
    <w:p w14:paraId="41F1537A" w14:textId="77777777" w:rsidR="00B6330B" w:rsidRDefault="00B6330B" w:rsidP="00B6330B">
      <w:pPr>
        <w:spacing w:before="120" w:after="120"/>
        <w:ind w:firstLine="709"/>
        <w:jc w:val="both"/>
        <w:rPr>
          <w:bCs/>
          <w:szCs w:val="28"/>
          <w:lang w:val="it-IT"/>
        </w:rPr>
      </w:pPr>
      <w:r>
        <w:t>Để phấn đấu thực hiện dự toán thu NSNN ở mức cao nhất, đề nghị UBND các huyện, thị xã, thành phố chỉ đạo các cơ quan chuyên môn phối hợp với cơ quan thuế tăng cường các khoản thu hồi nợ đọng thuế, trực tiếp làm việc cụ thể với các doanh nghiệp lớn trên địa bàn quản lý để đôn đốc thu và tháo gỡ khó khăn cho doanh nghiệp góp phần hoàn thành dự toán thu ngân sách.</w:t>
      </w:r>
    </w:p>
    <w:p w14:paraId="749058CC" w14:textId="77777777" w:rsidR="001C1992" w:rsidRDefault="001C1992"/>
    <w:sectPr w:rsidR="001C1992" w:rsidSect="00BD7868">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B98337" w14:textId="77777777" w:rsidR="00EE69DC" w:rsidRDefault="00EE69DC" w:rsidP="00B6330B">
      <w:pPr>
        <w:spacing w:after="0" w:line="240" w:lineRule="auto"/>
      </w:pPr>
      <w:r>
        <w:separator/>
      </w:r>
    </w:p>
  </w:endnote>
  <w:endnote w:type="continuationSeparator" w:id="0">
    <w:p w14:paraId="4B92C076" w14:textId="77777777" w:rsidR="00EE69DC" w:rsidRDefault="00EE69DC" w:rsidP="00B63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B173B" w14:textId="77777777" w:rsidR="00EE69DC" w:rsidRDefault="00EE69DC" w:rsidP="00B6330B">
      <w:pPr>
        <w:spacing w:after="0" w:line="240" w:lineRule="auto"/>
      </w:pPr>
      <w:r>
        <w:separator/>
      </w:r>
    </w:p>
  </w:footnote>
  <w:footnote w:type="continuationSeparator" w:id="0">
    <w:p w14:paraId="29177013" w14:textId="77777777" w:rsidR="00EE69DC" w:rsidRDefault="00EE69DC" w:rsidP="00B6330B">
      <w:pPr>
        <w:spacing w:after="0" w:line="240" w:lineRule="auto"/>
      </w:pPr>
      <w:r>
        <w:continuationSeparator/>
      </w:r>
    </w:p>
  </w:footnote>
  <w:footnote w:id="1">
    <w:p w14:paraId="621C3C92" w14:textId="77777777" w:rsidR="00B6330B" w:rsidRPr="00152892" w:rsidRDefault="00B6330B" w:rsidP="00B6330B">
      <w:pPr>
        <w:tabs>
          <w:tab w:val="left" w:pos="700"/>
          <w:tab w:val="right" w:pos="6440"/>
          <w:tab w:val="right" w:pos="8680"/>
        </w:tabs>
        <w:spacing w:after="0" w:line="240" w:lineRule="auto"/>
        <w:jc w:val="both"/>
        <w:outlineLvl w:val="0"/>
        <w:rPr>
          <w:bCs/>
          <w:sz w:val="24"/>
          <w:szCs w:val="24"/>
          <w:lang w:val="nl-NL"/>
        </w:rPr>
      </w:pPr>
      <w:r>
        <w:rPr>
          <w:rStyle w:val="FootnoteReference"/>
        </w:rPr>
        <w:footnoteRef/>
      </w:r>
      <w:r>
        <w:t xml:space="preserve"> -</w:t>
      </w:r>
      <w:r w:rsidRPr="00152892">
        <w:rPr>
          <w:bCs/>
          <w:sz w:val="24"/>
          <w:szCs w:val="24"/>
        </w:rPr>
        <w:t xml:space="preserve">Công ty Xăng dầu Phú Khánh thực hiện </w:t>
      </w:r>
      <w:r>
        <w:rPr>
          <w:bCs/>
          <w:sz w:val="24"/>
          <w:szCs w:val="24"/>
        </w:rPr>
        <w:t>47</w:t>
      </w:r>
      <w:r w:rsidRPr="00152892">
        <w:rPr>
          <w:bCs/>
          <w:sz w:val="24"/>
          <w:szCs w:val="24"/>
        </w:rPr>
        <w:t xml:space="preserve"> tỷ đồng </w:t>
      </w:r>
      <w:r w:rsidRPr="00152892">
        <w:rPr>
          <w:bCs/>
          <w:iCs/>
          <w:sz w:val="24"/>
          <w:szCs w:val="24"/>
        </w:rPr>
        <w:t xml:space="preserve">(giảm </w:t>
      </w:r>
      <w:r>
        <w:rPr>
          <w:bCs/>
          <w:iCs/>
          <w:sz w:val="24"/>
          <w:szCs w:val="24"/>
        </w:rPr>
        <w:t>2,2</w:t>
      </w:r>
      <w:r w:rsidRPr="00152892">
        <w:rPr>
          <w:bCs/>
          <w:iCs/>
          <w:sz w:val="24"/>
          <w:szCs w:val="24"/>
        </w:rPr>
        <w:t xml:space="preserve"> tỷ đồng so với cùng kỳ); Cảng Hàng không Quốc tế Cam Ranh thực hiện 14 tỷ đồng (giảm </w:t>
      </w:r>
      <w:r>
        <w:rPr>
          <w:bCs/>
          <w:iCs/>
          <w:sz w:val="24"/>
          <w:szCs w:val="24"/>
        </w:rPr>
        <w:t>13</w:t>
      </w:r>
      <w:r w:rsidRPr="00152892">
        <w:rPr>
          <w:bCs/>
          <w:iCs/>
          <w:sz w:val="24"/>
          <w:szCs w:val="24"/>
        </w:rPr>
        <w:t>,</w:t>
      </w:r>
      <w:r>
        <w:rPr>
          <w:bCs/>
          <w:iCs/>
          <w:sz w:val="24"/>
          <w:szCs w:val="24"/>
        </w:rPr>
        <w:t>2</w:t>
      </w:r>
      <w:r w:rsidRPr="00152892">
        <w:rPr>
          <w:bCs/>
          <w:iCs/>
          <w:sz w:val="24"/>
          <w:szCs w:val="24"/>
        </w:rPr>
        <w:t xml:space="preserve"> tỷ đồng</w:t>
      </w:r>
      <w:r>
        <w:rPr>
          <w:bCs/>
          <w:iCs/>
          <w:sz w:val="24"/>
          <w:szCs w:val="24"/>
        </w:rPr>
        <w:t xml:space="preserve"> so với cùng kỳ</w:t>
      </w:r>
      <w:r w:rsidRPr="00152892">
        <w:rPr>
          <w:bCs/>
          <w:iCs/>
          <w:sz w:val="24"/>
          <w:szCs w:val="24"/>
        </w:rPr>
        <w:t>)</w:t>
      </w:r>
      <w:r w:rsidRPr="00152892">
        <w:rPr>
          <w:bCs/>
          <w:sz w:val="24"/>
          <w:szCs w:val="24"/>
          <w:lang w:val="nl-NL"/>
        </w:rPr>
        <w:t xml:space="preserve"> </w:t>
      </w:r>
      <w:r w:rsidRPr="00152892">
        <w:rPr>
          <w:bCs/>
          <w:iCs/>
          <w:sz w:val="24"/>
          <w:szCs w:val="24"/>
        </w:rPr>
        <w:t>do lượng khách du lịch giảm và các chuyến bay nước ngoài tạm ngưng do dịch bệnh.</w:t>
      </w:r>
    </w:p>
    <w:p w14:paraId="704C914A" w14:textId="77777777" w:rsidR="00B6330B" w:rsidRPr="00152892" w:rsidRDefault="00B6330B" w:rsidP="00B6330B">
      <w:pPr>
        <w:tabs>
          <w:tab w:val="left" w:pos="700"/>
          <w:tab w:val="right" w:pos="6440"/>
          <w:tab w:val="right" w:pos="8680"/>
        </w:tabs>
        <w:spacing w:after="0" w:line="240" w:lineRule="auto"/>
        <w:jc w:val="both"/>
        <w:outlineLvl w:val="0"/>
        <w:rPr>
          <w:bCs/>
          <w:sz w:val="24"/>
          <w:szCs w:val="24"/>
          <w:lang w:val="nl-NL"/>
        </w:rPr>
      </w:pPr>
      <w:r>
        <w:rPr>
          <w:bCs/>
          <w:iCs/>
          <w:sz w:val="24"/>
          <w:szCs w:val="24"/>
        </w:rPr>
        <w:t xml:space="preserve">- </w:t>
      </w:r>
      <w:r w:rsidRPr="00152892">
        <w:rPr>
          <w:bCs/>
          <w:iCs/>
          <w:sz w:val="24"/>
          <w:szCs w:val="24"/>
        </w:rPr>
        <w:t xml:space="preserve">Công ty Xăng dầu Quân đội khu vực 3 thực hiện </w:t>
      </w:r>
      <w:r>
        <w:rPr>
          <w:bCs/>
          <w:iCs/>
          <w:sz w:val="24"/>
          <w:szCs w:val="24"/>
        </w:rPr>
        <w:t>14</w:t>
      </w:r>
      <w:r w:rsidRPr="00152892">
        <w:rPr>
          <w:bCs/>
          <w:iCs/>
          <w:sz w:val="24"/>
          <w:szCs w:val="24"/>
        </w:rPr>
        <w:t>,</w:t>
      </w:r>
      <w:r>
        <w:rPr>
          <w:bCs/>
          <w:iCs/>
          <w:sz w:val="24"/>
          <w:szCs w:val="24"/>
        </w:rPr>
        <w:t>1</w:t>
      </w:r>
      <w:r w:rsidRPr="00152892">
        <w:rPr>
          <w:bCs/>
          <w:iCs/>
          <w:sz w:val="24"/>
          <w:szCs w:val="24"/>
        </w:rPr>
        <w:t xml:space="preserve"> tỷ đồng (giảm </w:t>
      </w:r>
      <w:r>
        <w:rPr>
          <w:bCs/>
          <w:iCs/>
          <w:sz w:val="24"/>
          <w:szCs w:val="24"/>
        </w:rPr>
        <w:t>601 triệu</w:t>
      </w:r>
      <w:r w:rsidRPr="00152892">
        <w:rPr>
          <w:bCs/>
          <w:iCs/>
          <w:sz w:val="24"/>
          <w:szCs w:val="24"/>
        </w:rPr>
        <w:t xml:space="preserve"> đồng so với cùng kỳ), Công ty TNHH Liên doanh Kho Xăng dầu Ngoại quan Vân Phong thực hiện </w:t>
      </w:r>
      <w:r>
        <w:rPr>
          <w:bCs/>
          <w:iCs/>
          <w:sz w:val="24"/>
          <w:szCs w:val="24"/>
        </w:rPr>
        <w:t>10</w:t>
      </w:r>
      <w:r w:rsidRPr="00152892">
        <w:rPr>
          <w:bCs/>
          <w:iCs/>
          <w:sz w:val="24"/>
          <w:szCs w:val="24"/>
        </w:rPr>
        <w:t>,</w:t>
      </w:r>
      <w:r>
        <w:rPr>
          <w:bCs/>
          <w:iCs/>
          <w:sz w:val="24"/>
          <w:szCs w:val="24"/>
        </w:rPr>
        <w:t>6</w:t>
      </w:r>
      <w:r w:rsidRPr="00152892">
        <w:rPr>
          <w:bCs/>
          <w:iCs/>
          <w:sz w:val="24"/>
          <w:szCs w:val="24"/>
        </w:rPr>
        <w:t xml:space="preserve"> tỷ đồng (giảm </w:t>
      </w:r>
      <w:r>
        <w:rPr>
          <w:bCs/>
          <w:iCs/>
          <w:sz w:val="24"/>
          <w:szCs w:val="24"/>
        </w:rPr>
        <w:t>2</w:t>
      </w:r>
      <w:r w:rsidRPr="00152892">
        <w:rPr>
          <w:bCs/>
          <w:iCs/>
          <w:sz w:val="24"/>
          <w:szCs w:val="24"/>
        </w:rPr>
        <w:t>,3 tỷ đồng so với cùng kỳ)… do giảm sức mua của các đối tượng khách hàng kinh doanh vận tải, đặc biệt vận tải du lịch và vận tải hàng không.</w:t>
      </w:r>
    </w:p>
    <w:p w14:paraId="446EC56F" w14:textId="77777777" w:rsidR="00B6330B" w:rsidRPr="00083A4D" w:rsidRDefault="00B6330B" w:rsidP="00B6330B">
      <w:pPr>
        <w:tabs>
          <w:tab w:val="left" w:pos="700"/>
          <w:tab w:val="right" w:pos="6440"/>
          <w:tab w:val="right" w:pos="8680"/>
        </w:tabs>
        <w:spacing w:after="0" w:line="240" w:lineRule="auto"/>
        <w:jc w:val="both"/>
        <w:outlineLvl w:val="0"/>
        <w:rPr>
          <w:bCs/>
          <w:sz w:val="24"/>
          <w:szCs w:val="24"/>
          <w:lang w:val="nl-NL"/>
        </w:rPr>
      </w:pPr>
      <w:r w:rsidRPr="00152892">
        <w:rPr>
          <w:bCs/>
          <w:sz w:val="24"/>
          <w:szCs w:val="24"/>
          <w:lang w:val="nl-NL"/>
        </w:rPr>
        <w:t xml:space="preserve">Bên cạnh đó, </w:t>
      </w:r>
      <w:r>
        <w:rPr>
          <w:bCs/>
          <w:sz w:val="24"/>
          <w:szCs w:val="24"/>
          <w:lang w:val="nl-NL"/>
        </w:rPr>
        <w:t xml:space="preserve">do thực hiện các chính sách về miễn giảm thuế theo Nghị định của Chính phủ nên dẫn đến số nộp của một số doanh nghiệp phát sinh thấp như </w:t>
      </w:r>
      <w:r w:rsidRPr="00152892">
        <w:rPr>
          <w:bCs/>
          <w:sz w:val="24"/>
          <w:szCs w:val="24"/>
          <w:lang w:val="nl-NL"/>
        </w:rPr>
        <w:t>Công ty Cổ phần phát triển nhà và đô thị HUD Nha Trang</w:t>
      </w:r>
      <w:r>
        <w:rPr>
          <w:bCs/>
          <w:sz w:val="24"/>
          <w:szCs w:val="24"/>
          <w:lang w:val="nl-NL"/>
        </w:rPr>
        <w:t xml:space="preserve"> thực hiện 1,3 tỷ đồng (giảm 9,5 tỷ đồng so với cùng kỳ), Công ty Cổ phần Điện lực Khánh Hòa thực hiện 16,5 tỷ đồng (giảm 9,7 tỷ đồng so với cùng kỳ)</w:t>
      </w:r>
      <w:r w:rsidRPr="00152892">
        <w:rPr>
          <w:bCs/>
          <w:sz w:val="24"/>
          <w:szCs w:val="24"/>
          <w:lang w:val="nl-NL"/>
        </w:rPr>
        <w:t>.</w:t>
      </w:r>
    </w:p>
  </w:footnote>
  <w:footnote w:id="2">
    <w:p w14:paraId="68990F69" w14:textId="77777777" w:rsidR="00B6330B" w:rsidRPr="00083A4D" w:rsidRDefault="00B6330B" w:rsidP="00B6330B">
      <w:pPr>
        <w:tabs>
          <w:tab w:val="left" w:pos="700"/>
          <w:tab w:val="right" w:pos="6440"/>
          <w:tab w:val="right" w:pos="8680"/>
        </w:tabs>
        <w:spacing w:after="0" w:line="240" w:lineRule="auto"/>
        <w:jc w:val="both"/>
        <w:outlineLvl w:val="0"/>
        <w:rPr>
          <w:sz w:val="24"/>
          <w:szCs w:val="24"/>
        </w:rPr>
      </w:pPr>
      <w:r w:rsidRPr="00083A4D">
        <w:rPr>
          <w:rStyle w:val="FootnoteReference"/>
          <w:sz w:val="24"/>
          <w:szCs w:val="24"/>
        </w:rPr>
        <w:footnoteRef/>
      </w:r>
      <w:r w:rsidRPr="00083A4D">
        <w:rPr>
          <w:sz w:val="24"/>
          <w:szCs w:val="24"/>
        </w:rPr>
        <w:t xml:space="preserve"> </w:t>
      </w:r>
      <w:r w:rsidRPr="00083A4D">
        <w:rPr>
          <w:sz w:val="24"/>
          <w:szCs w:val="24"/>
          <w:lang w:val="nl-NL"/>
        </w:rPr>
        <w:t xml:space="preserve">Công ty Doosan Heavy Industries and Construction Co.,Ltd thực hiện </w:t>
      </w:r>
      <w:r>
        <w:rPr>
          <w:sz w:val="24"/>
          <w:szCs w:val="24"/>
          <w:lang w:val="nl-NL"/>
        </w:rPr>
        <w:t>98,2</w:t>
      </w:r>
      <w:r w:rsidRPr="00083A4D">
        <w:rPr>
          <w:sz w:val="24"/>
          <w:szCs w:val="24"/>
          <w:lang w:val="nl-NL"/>
        </w:rPr>
        <w:t xml:space="preserve"> tỷ đồng, Công ty CTCI Corporation thực hiện 11,5 tỷ đồng,</w:t>
      </w:r>
      <w:r w:rsidRPr="00083A4D">
        <w:rPr>
          <w:sz w:val="24"/>
          <w:szCs w:val="24"/>
        </w:rPr>
        <w:t xml:space="preserve"> Công ty TNHH  Taisho Việt Nam thực hiện 10,2 tỷ đồng,</w:t>
      </w:r>
      <w:r w:rsidRPr="00083A4D">
        <w:rPr>
          <w:sz w:val="24"/>
          <w:szCs w:val="24"/>
          <w:lang w:val="nl-NL"/>
        </w:rPr>
        <w:t xml:space="preserve"> Công ty Toshiba Energy System &amp; Solutions Corporation Nhật Bản thực hiện 5,9 tỷ  đồng,  Công ty TNHH Điện lực Vân Phong thực hiện </w:t>
      </w:r>
      <w:r>
        <w:rPr>
          <w:sz w:val="24"/>
          <w:szCs w:val="24"/>
          <w:lang w:val="nl-NL"/>
        </w:rPr>
        <w:t>7</w:t>
      </w:r>
      <w:r w:rsidRPr="00083A4D">
        <w:rPr>
          <w:sz w:val="24"/>
          <w:szCs w:val="24"/>
          <w:lang w:val="nl-NL"/>
        </w:rPr>
        <w:t>,</w:t>
      </w:r>
      <w:r>
        <w:rPr>
          <w:sz w:val="24"/>
          <w:szCs w:val="24"/>
          <w:lang w:val="nl-NL"/>
        </w:rPr>
        <w:t>8</w:t>
      </w:r>
      <w:r w:rsidRPr="00083A4D">
        <w:rPr>
          <w:sz w:val="24"/>
          <w:szCs w:val="24"/>
          <w:lang w:val="nl-NL"/>
        </w:rPr>
        <w:t xml:space="preserve"> tỷ đồng</w:t>
      </w:r>
      <w:r w:rsidRPr="00083A4D">
        <w:rPr>
          <w:sz w:val="24"/>
          <w:szCs w:val="24"/>
        </w:rPr>
        <w:t>. Bên cạnh đó, có một số doanh nghiệp có số nộp lớn như: Công ty Huyndai Vinashin thực hiện</w:t>
      </w:r>
      <w:r>
        <w:rPr>
          <w:sz w:val="24"/>
          <w:szCs w:val="24"/>
        </w:rPr>
        <w:t xml:space="preserve"> 46,7</w:t>
      </w:r>
      <w:r w:rsidRPr="00083A4D">
        <w:rPr>
          <w:sz w:val="24"/>
          <w:szCs w:val="24"/>
        </w:rPr>
        <w:t xml:space="preserve"> tỷ đồng, Công ty TNHH Quốc tế Long Thăng thực hiện 6 tỷ đồng, Công ty May mặc đồ bơi Thống Nhất thực hiện 13,7 tỷ đồng.</w:t>
      </w:r>
    </w:p>
  </w:footnote>
  <w:footnote w:id="3">
    <w:p w14:paraId="52F1120D" w14:textId="77777777" w:rsidR="00B6330B" w:rsidRPr="00E6308A" w:rsidRDefault="00B6330B" w:rsidP="00B6330B">
      <w:pPr>
        <w:spacing w:after="0" w:line="240" w:lineRule="auto"/>
        <w:jc w:val="both"/>
        <w:rPr>
          <w:sz w:val="24"/>
          <w:szCs w:val="24"/>
          <w:lang w:val="nl-NL"/>
        </w:rPr>
      </w:pPr>
      <w:r w:rsidRPr="00E6308A">
        <w:rPr>
          <w:rStyle w:val="FootnoteReference"/>
          <w:sz w:val="24"/>
          <w:szCs w:val="24"/>
        </w:rPr>
        <w:footnoteRef/>
      </w:r>
      <w:r w:rsidRPr="00E6308A">
        <w:rPr>
          <w:sz w:val="24"/>
          <w:szCs w:val="24"/>
        </w:rPr>
        <w:t xml:space="preserve"> </w:t>
      </w:r>
      <w:r w:rsidRPr="00E6308A">
        <w:rPr>
          <w:sz w:val="24"/>
          <w:szCs w:val="24"/>
          <w:lang w:val="nl-NL"/>
        </w:rPr>
        <w:t xml:space="preserve">Công ty CP XNK Hàng hóa Nội Bài không phát sinh số nộp </w:t>
      </w:r>
      <w:r>
        <w:rPr>
          <w:sz w:val="24"/>
          <w:szCs w:val="24"/>
          <w:lang w:val="nl-NL"/>
        </w:rPr>
        <w:t>trong tháng 06/2020</w:t>
      </w:r>
      <w:r w:rsidRPr="00E6308A">
        <w:rPr>
          <w:sz w:val="24"/>
          <w:szCs w:val="24"/>
          <w:lang w:val="nl-NL"/>
        </w:rPr>
        <w:t>, cùng kỳ 0</w:t>
      </w:r>
      <w:r>
        <w:rPr>
          <w:sz w:val="24"/>
          <w:szCs w:val="24"/>
          <w:lang w:val="nl-NL"/>
        </w:rPr>
        <w:t>6</w:t>
      </w:r>
      <w:r w:rsidRPr="00E6308A">
        <w:rPr>
          <w:sz w:val="24"/>
          <w:szCs w:val="24"/>
          <w:lang w:val="nl-NL"/>
        </w:rPr>
        <w:t xml:space="preserve"> tháng năm 2019 thực hiện 5,2 tỷ đồng; Công ty CP Mặt đất Sài Gòn – Cam Ranh thực hiện 1,5 tỷ đồng, giảm </w:t>
      </w:r>
      <w:r>
        <w:rPr>
          <w:sz w:val="24"/>
          <w:szCs w:val="24"/>
          <w:lang w:val="nl-NL"/>
        </w:rPr>
        <w:t>6</w:t>
      </w:r>
      <w:r w:rsidRPr="00E6308A">
        <w:rPr>
          <w:sz w:val="24"/>
          <w:szCs w:val="24"/>
          <w:lang w:val="nl-NL"/>
        </w:rPr>
        <w:t>,</w:t>
      </w:r>
      <w:r>
        <w:rPr>
          <w:sz w:val="24"/>
          <w:szCs w:val="24"/>
          <w:lang w:val="nl-NL"/>
        </w:rPr>
        <w:t>9</w:t>
      </w:r>
      <w:r w:rsidRPr="00E6308A">
        <w:rPr>
          <w:sz w:val="24"/>
          <w:szCs w:val="24"/>
          <w:lang w:val="nl-NL"/>
        </w:rPr>
        <w:t xml:space="preserve"> tỷ đồng so với cùng kỳ; Chi nhánh Công ty CP Hải Vân Nam thực hiện 9,7 tỷ đồng, giảm 1</w:t>
      </w:r>
      <w:r>
        <w:rPr>
          <w:sz w:val="24"/>
          <w:szCs w:val="24"/>
          <w:lang w:val="nl-NL"/>
        </w:rPr>
        <w:t>9</w:t>
      </w:r>
      <w:r w:rsidRPr="00E6308A">
        <w:rPr>
          <w:sz w:val="24"/>
          <w:szCs w:val="24"/>
          <w:lang w:val="nl-NL"/>
        </w:rPr>
        <w:t>,</w:t>
      </w:r>
      <w:r>
        <w:rPr>
          <w:sz w:val="24"/>
          <w:szCs w:val="24"/>
          <w:lang w:val="nl-NL"/>
        </w:rPr>
        <w:t>8</w:t>
      </w:r>
      <w:r w:rsidRPr="00E6308A">
        <w:rPr>
          <w:sz w:val="24"/>
          <w:szCs w:val="24"/>
          <w:lang w:val="nl-NL"/>
        </w:rPr>
        <w:t xml:space="preserve"> tỷ so với cùng kỳ; Công ty CP Khách sạn Bến Du thuyền thực hiện 0,4 tỷ đồng, giảm </w:t>
      </w:r>
      <w:r>
        <w:rPr>
          <w:sz w:val="24"/>
          <w:szCs w:val="24"/>
          <w:lang w:val="nl-NL"/>
        </w:rPr>
        <w:t>5</w:t>
      </w:r>
      <w:r w:rsidRPr="00E6308A">
        <w:rPr>
          <w:sz w:val="24"/>
          <w:szCs w:val="24"/>
          <w:lang w:val="nl-NL"/>
        </w:rPr>
        <w:t>,</w:t>
      </w:r>
      <w:r>
        <w:rPr>
          <w:sz w:val="24"/>
          <w:szCs w:val="24"/>
          <w:lang w:val="nl-NL"/>
        </w:rPr>
        <w:t>1</w:t>
      </w:r>
      <w:r w:rsidRPr="00E6308A">
        <w:rPr>
          <w:sz w:val="24"/>
          <w:szCs w:val="24"/>
          <w:lang w:val="nl-NL"/>
        </w:rPr>
        <w:t xml:space="preserve"> tỷ đồng so với cùng kỳ. </w:t>
      </w:r>
    </w:p>
  </w:footnote>
  <w:footnote w:id="4">
    <w:p w14:paraId="054E4D93" w14:textId="77777777" w:rsidR="00B6330B" w:rsidRPr="00D1349A" w:rsidRDefault="00B6330B" w:rsidP="00B6330B">
      <w:pPr>
        <w:pStyle w:val="FootnoteText"/>
        <w:spacing w:after="0" w:line="240" w:lineRule="auto"/>
        <w:jc w:val="both"/>
        <w:rPr>
          <w:sz w:val="24"/>
          <w:szCs w:val="24"/>
        </w:rPr>
      </w:pPr>
      <w:r w:rsidRPr="00D1349A">
        <w:rPr>
          <w:rStyle w:val="FootnoteReference"/>
          <w:sz w:val="24"/>
          <w:szCs w:val="24"/>
        </w:rPr>
        <w:footnoteRef/>
      </w:r>
      <w:r w:rsidRPr="00D1349A">
        <w:rPr>
          <w:sz w:val="24"/>
          <w:szCs w:val="24"/>
        </w:rPr>
        <w:t xml:space="preserve"> Thuế thu nhập từ tiền lương thực hiện </w:t>
      </w:r>
      <w:r>
        <w:rPr>
          <w:sz w:val="24"/>
          <w:szCs w:val="24"/>
        </w:rPr>
        <w:t>422</w:t>
      </w:r>
      <w:r w:rsidRPr="00D1349A">
        <w:rPr>
          <w:sz w:val="24"/>
          <w:szCs w:val="24"/>
        </w:rPr>
        <w:t xml:space="preserve"> tỷ đồng, giảm </w:t>
      </w:r>
      <w:r>
        <w:rPr>
          <w:sz w:val="24"/>
          <w:szCs w:val="24"/>
        </w:rPr>
        <w:t xml:space="preserve">27 </w:t>
      </w:r>
      <w:r w:rsidRPr="00D1349A">
        <w:rPr>
          <w:sz w:val="24"/>
          <w:szCs w:val="24"/>
        </w:rPr>
        <w:t xml:space="preserve">tỷ đồng so với cùng kỳ; thuế thu nhập từ hoạt động SXKD cá nhân thực hiện </w:t>
      </w:r>
      <w:r>
        <w:rPr>
          <w:sz w:val="24"/>
          <w:szCs w:val="24"/>
        </w:rPr>
        <w:t>52</w:t>
      </w:r>
      <w:r w:rsidRPr="00D1349A">
        <w:rPr>
          <w:sz w:val="24"/>
          <w:szCs w:val="24"/>
        </w:rPr>
        <w:t xml:space="preserve"> tỷ đồng, giảm 1</w:t>
      </w:r>
      <w:r>
        <w:rPr>
          <w:sz w:val="24"/>
          <w:szCs w:val="24"/>
        </w:rPr>
        <w:t>4</w:t>
      </w:r>
      <w:r w:rsidRPr="00D1349A">
        <w:rPr>
          <w:sz w:val="24"/>
          <w:szCs w:val="24"/>
        </w:rPr>
        <w:t xml:space="preserve"> tỷ đồng so với cùng kỳ và thuế thu nhập từ hoạt động cho thuê tài sản thực hiện 2</w:t>
      </w:r>
      <w:r>
        <w:rPr>
          <w:sz w:val="24"/>
          <w:szCs w:val="24"/>
        </w:rPr>
        <w:t>7</w:t>
      </w:r>
      <w:r w:rsidRPr="00D1349A">
        <w:rPr>
          <w:sz w:val="24"/>
          <w:szCs w:val="24"/>
        </w:rPr>
        <w:t xml:space="preserve"> tỷ đồng, giảm 1</w:t>
      </w:r>
      <w:r>
        <w:rPr>
          <w:sz w:val="24"/>
          <w:szCs w:val="24"/>
        </w:rPr>
        <w:t>6</w:t>
      </w:r>
      <w:r w:rsidRPr="00D1349A">
        <w:rPr>
          <w:sz w:val="24"/>
          <w:szCs w:val="24"/>
        </w:rPr>
        <w:t xml:space="preserve"> tỷ đồng so với cùng kỳ. </w:t>
      </w:r>
    </w:p>
  </w:footnote>
  <w:footnote w:id="5">
    <w:p w14:paraId="2802B381" w14:textId="77777777" w:rsidR="00B6330B" w:rsidRPr="00D1349A" w:rsidRDefault="00B6330B" w:rsidP="00B6330B">
      <w:pPr>
        <w:spacing w:after="0" w:line="240" w:lineRule="auto"/>
        <w:jc w:val="both"/>
        <w:rPr>
          <w:sz w:val="24"/>
          <w:szCs w:val="24"/>
          <w:lang w:val="nl-NL"/>
        </w:rPr>
      </w:pPr>
      <w:r w:rsidRPr="00E6308A">
        <w:rPr>
          <w:rStyle w:val="FootnoteReference"/>
          <w:sz w:val="24"/>
          <w:szCs w:val="24"/>
        </w:rPr>
        <w:footnoteRef/>
      </w:r>
      <w:r w:rsidRPr="00E6308A">
        <w:rPr>
          <w:sz w:val="24"/>
          <w:szCs w:val="24"/>
        </w:rPr>
        <w:t xml:space="preserve"> </w:t>
      </w:r>
      <w:r w:rsidRPr="00E6308A">
        <w:rPr>
          <w:sz w:val="24"/>
          <w:szCs w:val="24"/>
          <w:lang w:val="nl-NL"/>
        </w:rPr>
        <w:t>Số nộp</w:t>
      </w:r>
      <w:r w:rsidRPr="00083A4D">
        <w:rPr>
          <w:sz w:val="24"/>
          <w:szCs w:val="24"/>
          <w:lang w:val="nl-NL"/>
        </w:rPr>
        <w:t xml:space="preserve"> chủ yếu phát sinh tại các doanh nghiệp kinh doanh xăng dầu, tuy nhiên do ảnh hưởng của dịch CoVid-19 nên các nhà xe phục vụ tour du lịch ngừng hoạt động, các chuyến bay từ nước ngoài về tạm dừng từ tháng 03/2020 dẫn đến số nộp của một số đơn vị xăng dầu giảm mạnh như: Công ty Xăng dầu Phú Khánh thực hiện 4</w:t>
      </w:r>
      <w:r>
        <w:rPr>
          <w:sz w:val="24"/>
          <w:szCs w:val="24"/>
          <w:lang w:val="nl-NL"/>
        </w:rPr>
        <w:t>0</w:t>
      </w:r>
      <w:r w:rsidRPr="00083A4D">
        <w:rPr>
          <w:sz w:val="24"/>
          <w:szCs w:val="24"/>
          <w:lang w:val="nl-NL"/>
        </w:rPr>
        <w:t>,</w:t>
      </w:r>
      <w:r>
        <w:rPr>
          <w:sz w:val="24"/>
          <w:szCs w:val="24"/>
          <w:lang w:val="nl-NL"/>
        </w:rPr>
        <w:t>3</w:t>
      </w:r>
      <w:r w:rsidRPr="00083A4D">
        <w:rPr>
          <w:sz w:val="24"/>
          <w:szCs w:val="24"/>
          <w:lang w:val="nl-NL"/>
        </w:rPr>
        <w:t xml:space="preserve"> tỷ đồng (giảm </w:t>
      </w:r>
      <w:r>
        <w:rPr>
          <w:sz w:val="24"/>
          <w:szCs w:val="24"/>
          <w:lang w:val="nl-NL"/>
        </w:rPr>
        <w:t>20</w:t>
      </w:r>
      <w:r w:rsidRPr="00083A4D">
        <w:rPr>
          <w:sz w:val="24"/>
          <w:szCs w:val="24"/>
          <w:lang w:val="nl-NL"/>
        </w:rPr>
        <w:t xml:space="preserve">% so với cùng kỳ), CN Công ty Nhiên liệu Hàng không thực hiện </w:t>
      </w:r>
      <w:r>
        <w:rPr>
          <w:sz w:val="24"/>
          <w:szCs w:val="24"/>
          <w:lang w:val="nl-NL"/>
        </w:rPr>
        <w:t>581</w:t>
      </w:r>
      <w:r w:rsidRPr="00083A4D">
        <w:rPr>
          <w:sz w:val="24"/>
          <w:szCs w:val="24"/>
          <w:lang w:val="nl-NL"/>
        </w:rPr>
        <w:t xml:space="preserve"> t</w:t>
      </w:r>
      <w:r>
        <w:rPr>
          <w:sz w:val="24"/>
          <w:szCs w:val="24"/>
          <w:lang w:val="nl-NL"/>
        </w:rPr>
        <w:t>riệu</w:t>
      </w:r>
      <w:r w:rsidRPr="00083A4D">
        <w:rPr>
          <w:sz w:val="24"/>
          <w:szCs w:val="24"/>
          <w:lang w:val="nl-NL"/>
        </w:rPr>
        <w:t xml:space="preserve"> đồng (giảm </w:t>
      </w:r>
      <w:r>
        <w:rPr>
          <w:sz w:val="24"/>
          <w:szCs w:val="24"/>
          <w:lang w:val="nl-NL"/>
        </w:rPr>
        <w:t>40</w:t>
      </w:r>
      <w:r w:rsidRPr="00083A4D">
        <w:rPr>
          <w:sz w:val="24"/>
          <w:szCs w:val="24"/>
          <w:lang w:val="nl-NL"/>
        </w:rPr>
        <w:t>% so với cùng kỳ)</w:t>
      </w:r>
      <w:r>
        <w:rPr>
          <w:sz w:val="24"/>
          <w:szCs w:val="24"/>
          <w:lang w:val="nl-NL"/>
        </w:rPr>
        <w:t>.</w:t>
      </w:r>
    </w:p>
  </w:footnote>
  <w:footnote w:id="6">
    <w:p w14:paraId="0AAD310F" w14:textId="77777777" w:rsidR="00B6330B" w:rsidRPr="00E6308A" w:rsidRDefault="00B6330B" w:rsidP="00B6330B">
      <w:pPr>
        <w:tabs>
          <w:tab w:val="left" w:pos="700"/>
          <w:tab w:val="right" w:pos="6440"/>
          <w:tab w:val="right" w:pos="8680"/>
        </w:tabs>
        <w:spacing w:after="0" w:line="240" w:lineRule="auto"/>
        <w:jc w:val="both"/>
        <w:outlineLvl w:val="0"/>
        <w:rPr>
          <w:sz w:val="24"/>
          <w:szCs w:val="24"/>
          <w:lang w:val="nl-NL"/>
        </w:rPr>
      </w:pPr>
      <w:r w:rsidRPr="00E6308A">
        <w:rPr>
          <w:rStyle w:val="FootnoteReference"/>
          <w:sz w:val="24"/>
          <w:szCs w:val="24"/>
        </w:rPr>
        <w:footnoteRef/>
      </w:r>
      <w:r w:rsidRPr="00E6308A">
        <w:rPr>
          <w:sz w:val="24"/>
          <w:szCs w:val="24"/>
        </w:rPr>
        <w:t xml:space="preserve"> </w:t>
      </w:r>
      <w:r w:rsidRPr="00E6308A">
        <w:rPr>
          <w:sz w:val="24"/>
          <w:szCs w:val="24"/>
          <w:lang w:val="nl-NL"/>
        </w:rPr>
        <w:t xml:space="preserve">Lệ phí trước bạ nhà đất thực hiện </w:t>
      </w:r>
      <w:r>
        <w:rPr>
          <w:sz w:val="24"/>
          <w:szCs w:val="24"/>
          <w:lang w:val="nl-NL"/>
        </w:rPr>
        <w:t>20</w:t>
      </w:r>
      <w:r w:rsidRPr="00E6308A">
        <w:rPr>
          <w:sz w:val="24"/>
          <w:szCs w:val="24"/>
          <w:lang w:val="nl-NL"/>
        </w:rPr>
        <w:t xml:space="preserve"> tỷ đồng, giảm </w:t>
      </w:r>
      <w:r>
        <w:rPr>
          <w:sz w:val="24"/>
          <w:szCs w:val="24"/>
          <w:lang w:val="nl-NL"/>
        </w:rPr>
        <w:t>27 tỷ đồng</w:t>
      </w:r>
      <w:r w:rsidRPr="00E6308A">
        <w:rPr>
          <w:sz w:val="24"/>
          <w:szCs w:val="24"/>
          <w:lang w:val="nl-NL"/>
        </w:rPr>
        <w:t xml:space="preserve"> so với cùng kỳ; lệ phí trước bạ ô tô thực hiện </w:t>
      </w:r>
      <w:r>
        <w:rPr>
          <w:sz w:val="24"/>
          <w:szCs w:val="24"/>
          <w:lang w:val="nl-NL"/>
        </w:rPr>
        <w:t>112</w:t>
      </w:r>
      <w:r w:rsidRPr="00E6308A">
        <w:rPr>
          <w:sz w:val="24"/>
          <w:szCs w:val="24"/>
          <w:lang w:val="nl-NL"/>
        </w:rPr>
        <w:t xml:space="preserve"> tỷ đồng, giảm </w:t>
      </w:r>
      <w:r>
        <w:rPr>
          <w:sz w:val="24"/>
          <w:szCs w:val="24"/>
          <w:lang w:val="nl-NL"/>
        </w:rPr>
        <w:t>87 tỷ đồng</w:t>
      </w:r>
      <w:r w:rsidRPr="00E6308A">
        <w:rPr>
          <w:sz w:val="24"/>
          <w:szCs w:val="24"/>
          <w:lang w:val="nl-NL"/>
        </w:rPr>
        <w:t xml:space="preserve"> so với cùng kỳ; lệ phí trước bạ xe máy thực hiện 2</w:t>
      </w:r>
      <w:r>
        <w:rPr>
          <w:sz w:val="24"/>
          <w:szCs w:val="24"/>
          <w:lang w:val="nl-NL"/>
        </w:rPr>
        <w:t>9</w:t>
      </w:r>
      <w:r w:rsidRPr="00E6308A">
        <w:rPr>
          <w:sz w:val="24"/>
          <w:szCs w:val="24"/>
          <w:lang w:val="nl-NL"/>
        </w:rPr>
        <w:t xml:space="preserve"> tỷ đồng, giảm </w:t>
      </w:r>
      <w:r>
        <w:rPr>
          <w:sz w:val="24"/>
          <w:szCs w:val="24"/>
          <w:lang w:val="nl-NL"/>
        </w:rPr>
        <w:t>15 tỷ đồng</w:t>
      </w:r>
      <w:r w:rsidRPr="00E6308A">
        <w:rPr>
          <w:sz w:val="24"/>
          <w:szCs w:val="24"/>
          <w:lang w:val="nl-NL"/>
        </w:rPr>
        <w:t xml:space="preserve"> so với cùng kỳ.</w:t>
      </w:r>
    </w:p>
  </w:footnote>
  <w:footnote w:id="7">
    <w:p w14:paraId="313FD415" w14:textId="77777777" w:rsidR="00B6330B" w:rsidRPr="00E6308A" w:rsidRDefault="00B6330B" w:rsidP="00B6330B">
      <w:pPr>
        <w:tabs>
          <w:tab w:val="left" w:pos="700"/>
          <w:tab w:val="right" w:pos="6440"/>
          <w:tab w:val="right" w:pos="8680"/>
        </w:tabs>
        <w:spacing w:after="0" w:line="240" w:lineRule="auto"/>
        <w:jc w:val="both"/>
        <w:outlineLvl w:val="0"/>
        <w:rPr>
          <w:sz w:val="24"/>
          <w:szCs w:val="24"/>
        </w:rPr>
      </w:pPr>
      <w:r w:rsidRPr="00E6308A">
        <w:rPr>
          <w:rStyle w:val="FootnoteReference"/>
          <w:sz w:val="24"/>
          <w:szCs w:val="24"/>
        </w:rPr>
        <w:footnoteRef/>
      </w:r>
      <w:r w:rsidRPr="00E6308A">
        <w:rPr>
          <w:sz w:val="24"/>
          <w:szCs w:val="24"/>
        </w:rPr>
        <w:t xml:space="preserve"> Phí cấp thị thực liên quan đến XNC cho người nước ngoài thực hiện 6</w:t>
      </w:r>
      <w:r>
        <w:rPr>
          <w:sz w:val="24"/>
          <w:szCs w:val="24"/>
        </w:rPr>
        <w:t>9</w:t>
      </w:r>
      <w:r w:rsidRPr="00E6308A">
        <w:rPr>
          <w:sz w:val="24"/>
          <w:szCs w:val="24"/>
        </w:rPr>
        <w:t xml:space="preserve"> tỷ đồng, giảm </w:t>
      </w:r>
      <w:r>
        <w:rPr>
          <w:sz w:val="24"/>
          <w:szCs w:val="24"/>
        </w:rPr>
        <w:t>279</w:t>
      </w:r>
      <w:r w:rsidRPr="00E6308A">
        <w:rPr>
          <w:sz w:val="24"/>
          <w:szCs w:val="24"/>
        </w:rPr>
        <w:t xml:space="preserve"> tỷ đồng so với cùng kỳ.</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30B"/>
    <w:rsid w:val="001C1992"/>
    <w:rsid w:val="00B6330B"/>
    <w:rsid w:val="00BD7868"/>
    <w:rsid w:val="00EE69D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9830C"/>
  <w15:chartTrackingRefBased/>
  <w15:docId w15:val="{1D7BCDD8-CD00-40F7-A9F6-C33B68E74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30B"/>
    <w:pPr>
      <w:spacing w:after="200" w:line="276" w:lineRule="auto"/>
    </w:pPr>
    <w:rPr>
      <w:rFonts w:ascii="Times New Roman" w:eastAsia="Calibri" w:hAnsi="Times New Roman" w:cs="Times New Roman"/>
      <w:sz w:val="28"/>
      <w:lang w:val="en-US"/>
    </w:rPr>
  </w:style>
  <w:style w:type="paragraph" w:styleId="Heading1">
    <w:name w:val="heading 1"/>
    <w:basedOn w:val="Normal"/>
    <w:next w:val="Normal"/>
    <w:link w:val="Heading1Char"/>
    <w:qFormat/>
    <w:rsid w:val="00B6330B"/>
    <w:pPr>
      <w:keepNext/>
      <w:spacing w:after="0" w:line="240" w:lineRule="auto"/>
      <w:outlineLvl w:val="0"/>
    </w:pPr>
    <w:rPr>
      <w:rFonts w:eastAsia="Times New Roman"/>
      <w:b/>
      <w:bCs/>
      <w:sz w:val="24"/>
      <w:szCs w:val="24"/>
    </w:rPr>
  </w:style>
  <w:style w:type="paragraph" w:styleId="Heading2">
    <w:name w:val="heading 2"/>
    <w:basedOn w:val="Normal"/>
    <w:next w:val="Normal"/>
    <w:link w:val="Heading2Char"/>
    <w:qFormat/>
    <w:rsid w:val="00B6330B"/>
    <w:pPr>
      <w:keepNext/>
      <w:spacing w:after="0" w:line="240" w:lineRule="auto"/>
      <w:jc w:val="center"/>
      <w:outlineLvl w:val="1"/>
    </w:pPr>
    <w:rPr>
      <w:rFonts w:eastAsia="Times New Roman"/>
      <w:b/>
      <w:bCs/>
      <w:sz w:val="24"/>
      <w:szCs w:val="24"/>
    </w:rPr>
  </w:style>
  <w:style w:type="paragraph" w:styleId="Heading5">
    <w:name w:val="heading 5"/>
    <w:basedOn w:val="Normal"/>
    <w:next w:val="Normal"/>
    <w:link w:val="Heading5Char"/>
    <w:qFormat/>
    <w:rsid w:val="00B6330B"/>
    <w:pPr>
      <w:keepNext/>
      <w:spacing w:after="0" w:line="240" w:lineRule="auto"/>
      <w:jc w:val="center"/>
      <w:outlineLvl w:val="4"/>
    </w:pPr>
    <w:rPr>
      <w:rFonts w:eastAsia="Times New Roman"/>
      <w:b/>
      <w:bCs/>
      <w:szCs w:val="24"/>
    </w:rPr>
  </w:style>
  <w:style w:type="paragraph" w:styleId="Heading6">
    <w:name w:val="heading 6"/>
    <w:basedOn w:val="Normal"/>
    <w:next w:val="Normal"/>
    <w:link w:val="Heading6Char"/>
    <w:qFormat/>
    <w:rsid w:val="00B6330B"/>
    <w:pPr>
      <w:keepNext/>
      <w:spacing w:after="0" w:line="240" w:lineRule="auto"/>
      <w:outlineLvl w:val="5"/>
    </w:pPr>
    <w:rPr>
      <w:rFonts w:eastAsia="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330B"/>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rsid w:val="00B6330B"/>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B6330B"/>
    <w:rPr>
      <w:rFonts w:ascii="Times New Roman" w:eastAsia="Times New Roman" w:hAnsi="Times New Roman" w:cs="Times New Roman"/>
      <w:b/>
      <w:bCs/>
      <w:sz w:val="28"/>
      <w:szCs w:val="24"/>
      <w:lang w:val="en-US"/>
    </w:rPr>
  </w:style>
  <w:style w:type="character" w:customStyle="1" w:styleId="Heading6Char">
    <w:name w:val="Heading 6 Char"/>
    <w:basedOn w:val="DefaultParagraphFont"/>
    <w:link w:val="Heading6"/>
    <w:rsid w:val="00B6330B"/>
    <w:rPr>
      <w:rFonts w:ascii="Times New Roman" w:eastAsia="Times New Roman" w:hAnsi="Times New Roman" w:cs="Times New Roman"/>
      <w:b/>
      <w:bCs/>
      <w:sz w:val="26"/>
      <w:szCs w:val="24"/>
      <w:lang w:val="en-US"/>
    </w:rPr>
  </w:style>
  <w:style w:type="paragraph" w:styleId="BodyText3">
    <w:name w:val="Body Text 3"/>
    <w:basedOn w:val="Normal"/>
    <w:link w:val="BodyText3Char"/>
    <w:uiPriority w:val="99"/>
    <w:rsid w:val="00B6330B"/>
    <w:pPr>
      <w:spacing w:before="120" w:after="0" w:line="240" w:lineRule="auto"/>
      <w:ind w:right="-23"/>
    </w:pPr>
    <w:rPr>
      <w:rFonts w:eastAsia="Times New Roman"/>
      <w:szCs w:val="24"/>
    </w:rPr>
  </w:style>
  <w:style w:type="character" w:customStyle="1" w:styleId="BodyText3Char">
    <w:name w:val="Body Text 3 Char"/>
    <w:basedOn w:val="DefaultParagraphFont"/>
    <w:link w:val="BodyText3"/>
    <w:uiPriority w:val="99"/>
    <w:rsid w:val="00B6330B"/>
    <w:rPr>
      <w:rFonts w:ascii="Times New Roman" w:eastAsia="Times New Roman" w:hAnsi="Times New Roman" w:cs="Times New Roman"/>
      <w:sz w:val="28"/>
      <w:szCs w:val="24"/>
      <w:lang w:val="en-US"/>
    </w:rPr>
  </w:style>
  <w:style w:type="paragraph" w:styleId="FootnoteText">
    <w:name w:val="footnote text"/>
    <w:basedOn w:val="Normal"/>
    <w:link w:val="FootnoteTextChar"/>
    <w:uiPriority w:val="99"/>
    <w:semiHidden/>
    <w:unhideWhenUsed/>
    <w:rsid w:val="00B6330B"/>
    <w:rPr>
      <w:sz w:val="20"/>
      <w:szCs w:val="20"/>
    </w:rPr>
  </w:style>
  <w:style w:type="character" w:customStyle="1" w:styleId="FootnoteTextChar">
    <w:name w:val="Footnote Text Char"/>
    <w:basedOn w:val="DefaultParagraphFont"/>
    <w:link w:val="FootnoteText"/>
    <w:uiPriority w:val="99"/>
    <w:semiHidden/>
    <w:rsid w:val="00B6330B"/>
    <w:rPr>
      <w:rFonts w:ascii="Times New Roman" w:eastAsia="Calibri" w:hAnsi="Times New Roman" w:cs="Times New Roman"/>
      <w:sz w:val="20"/>
      <w:szCs w:val="20"/>
      <w:lang w:val="en-US"/>
    </w:rPr>
  </w:style>
  <w:style w:type="character" w:styleId="FootnoteReference">
    <w:name w:val="footnote reference"/>
    <w:uiPriority w:val="99"/>
    <w:semiHidden/>
    <w:unhideWhenUsed/>
    <w:rsid w:val="00B633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1830</Words>
  <Characters>10437</Characters>
  <Application>Microsoft Office Word</Application>
  <DocSecurity>0</DocSecurity>
  <Lines>86</Lines>
  <Paragraphs>24</Paragraphs>
  <ScaleCrop>false</ScaleCrop>
  <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khánh nhật đào</dc:creator>
  <cp:keywords/>
  <dc:description/>
  <cp:lastModifiedBy>vũ khánh nhật đào</cp:lastModifiedBy>
  <cp:revision>1</cp:revision>
  <dcterms:created xsi:type="dcterms:W3CDTF">2020-07-23T00:33:00Z</dcterms:created>
  <dcterms:modified xsi:type="dcterms:W3CDTF">2020-07-23T00:34:00Z</dcterms:modified>
</cp:coreProperties>
</file>